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Газета администрации Зубовского сельсовета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Татарского района Новосибирской области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CE16E5">
        <w:rPr>
          <w:rFonts w:ascii="Times New Roman" w:eastAsia="Times New Roman" w:hAnsi="Times New Roman" w:cs="Times New Roman"/>
        </w:rPr>
        <w:t>основана</w:t>
      </w:r>
      <w:proofErr w:type="gramEnd"/>
      <w:r w:rsidRPr="00CE16E5">
        <w:rPr>
          <w:rFonts w:ascii="Times New Roman" w:eastAsia="Times New Roman" w:hAnsi="Times New Roman" w:cs="Times New Roman"/>
        </w:rPr>
        <w:t xml:space="preserve"> решением 25-ой сессии четвертого созыва от 28.12.2012г.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 xml:space="preserve"> Совета депутатов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Зубовского сельсовета</w:t>
      </w:r>
    </w:p>
    <w:p w:rsidR="00CE16E5" w:rsidRPr="00CE16E5" w:rsidRDefault="00CE16E5" w:rsidP="00CE16E5">
      <w:pPr>
        <w:rPr>
          <w:rFonts w:ascii="Calibri" w:eastAsia="Times New Roman" w:hAnsi="Calibri" w:cs="Times New Roman"/>
          <w:b/>
          <w:bCs/>
          <w:sz w:val="56"/>
          <w:szCs w:val="56"/>
          <w:u w:val="single"/>
        </w:rPr>
      </w:pPr>
    </w:p>
    <w:p w:rsidR="00CE16E5" w:rsidRPr="00CE16E5" w:rsidRDefault="00CE16E5" w:rsidP="00CE16E5">
      <w:pPr>
        <w:rPr>
          <w:rFonts w:ascii="Calibri" w:eastAsia="Times New Roman" w:hAnsi="Calibri" w:cs="Times New Roman"/>
          <w:b/>
          <w:bCs/>
          <w:sz w:val="56"/>
          <w:szCs w:val="56"/>
          <w:u w:val="single"/>
        </w:rPr>
      </w:pP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</w:t>
      </w:r>
      <w:r w:rsidR="00EC4F90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41</w:t>
      </w: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EC4F90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25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</w:t>
      </w:r>
      <w:r w:rsidR="0032742C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8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  <w:r w:rsidR="0093184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г</w:t>
      </w:r>
    </w:p>
    <w:p w:rsidR="00CE16E5" w:rsidRDefault="00CE16E5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B1359F" w:rsidRDefault="00B1359F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EC4F90" w:rsidRPr="008C4B39" w:rsidRDefault="00EC4F90" w:rsidP="00EC4F9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4B39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EC4F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признании </w:t>
      </w:r>
      <w:proofErr w:type="gramStart"/>
      <w:r w:rsidRPr="00EC4F90">
        <w:rPr>
          <w:rFonts w:ascii="Times New Roman" w:eastAsia="Calibri" w:hAnsi="Times New Roman" w:cs="Times New Roman"/>
          <w:b/>
          <w:bCs/>
          <w:sz w:val="24"/>
          <w:szCs w:val="24"/>
        </w:rPr>
        <w:t>утратившими</w:t>
      </w:r>
      <w:proofErr w:type="gramEnd"/>
      <w:r w:rsidRPr="00EC4F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силу отдельных нормативно правовых актов сельского поселения Зубовского сельсовета Татарского муниципального района Новосибирской области.</w:t>
      </w:r>
    </w:p>
    <w:p w:rsidR="00EC4F90" w:rsidRPr="00EC4F90" w:rsidRDefault="00EC4F90" w:rsidP="00EC4F90">
      <w:pPr>
        <w:spacing w:before="100"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EC4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создании Единой </w:t>
      </w:r>
      <w:proofErr w:type="gramStart"/>
      <w:r w:rsidRPr="00EC4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комиссии администрации Зубовского сельсовета Татарского района Новосибирской области</w:t>
      </w:r>
      <w:proofErr w:type="gramEnd"/>
      <w:r w:rsidRPr="00EC4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осуществлению закупок для обеспечения муниципальных нужд</w:t>
      </w:r>
    </w:p>
    <w:p w:rsidR="00EC4F90" w:rsidRPr="00EC4F90" w:rsidRDefault="00EC4F90" w:rsidP="00EC4F9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359F" w:rsidRPr="008C4B39" w:rsidRDefault="00B1359F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4"/>
          <w:szCs w:val="24"/>
          <w:u w:val="single"/>
        </w:rPr>
      </w:pPr>
    </w:p>
    <w:p w:rsidR="00F74BF2" w:rsidRPr="008C4B39" w:rsidRDefault="00F74BF2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4"/>
          <w:szCs w:val="24"/>
          <w:u w:val="single"/>
        </w:rPr>
      </w:pPr>
    </w:p>
    <w:p w:rsidR="00CE16E5" w:rsidRPr="00CE16E5" w:rsidRDefault="00CE16E5" w:rsidP="00CE16E5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E16E5" w:rsidRPr="00CE16E5" w:rsidRDefault="00CE16E5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CE16E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CE16E5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CE16E5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C4B39" w:rsidRDefault="008C4B3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21407" w:rsidRPr="00E21407" w:rsidRDefault="00E21407" w:rsidP="00E21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4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АДМИНИСТРАЦИЯ</w:t>
      </w:r>
    </w:p>
    <w:p w:rsidR="00E21407" w:rsidRPr="00E21407" w:rsidRDefault="00E21407" w:rsidP="00E21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407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</w:p>
    <w:p w:rsidR="00E21407" w:rsidRPr="00E21407" w:rsidRDefault="00E21407" w:rsidP="00E21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407">
        <w:rPr>
          <w:rFonts w:ascii="Times New Roman" w:eastAsia="Calibri" w:hAnsi="Times New Roman" w:cs="Times New Roman"/>
          <w:b/>
          <w:sz w:val="24"/>
          <w:szCs w:val="24"/>
        </w:rPr>
        <w:t>ЗУБОВСКОГО СЕЛЬСОВЕТА</w:t>
      </w:r>
    </w:p>
    <w:p w:rsidR="00E21407" w:rsidRPr="00E21407" w:rsidRDefault="00E21407" w:rsidP="00E21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407">
        <w:rPr>
          <w:rFonts w:ascii="Times New Roman" w:eastAsia="Calibri" w:hAnsi="Times New Roman" w:cs="Times New Roman"/>
          <w:b/>
          <w:sz w:val="24"/>
          <w:szCs w:val="24"/>
        </w:rPr>
        <w:t xml:space="preserve">ТАТАРСКОГО МУНИЦИПАЛЬНОГО РАЙОНА </w:t>
      </w:r>
      <w:r w:rsidRPr="00E21407">
        <w:rPr>
          <w:rFonts w:ascii="Times New Roman" w:eastAsia="Calibri" w:hAnsi="Times New Roman" w:cs="Times New Roman"/>
          <w:b/>
          <w:sz w:val="24"/>
          <w:szCs w:val="24"/>
        </w:rPr>
        <w:br/>
        <w:t>НОВОРСИБИРСКОЙ ОБЛАСТИ</w:t>
      </w:r>
    </w:p>
    <w:p w:rsidR="00E21407" w:rsidRPr="00E21407" w:rsidRDefault="00E21407" w:rsidP="00E21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21407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E21407">
        <w:rPr>
          <w:rFonts w:ascii="Times New Roman" w:eastAsia="Calibri" w:hAnsi="Times New Roman" w:cs="Times New Roman"/>
          <w:b/>
          <w:sz w:val="24"/>
          <w:szCs w:val="24"/>
        </w:rPr>
        <w:t>.З</w:t>
      </w:r>
      <w:proofErr w:type="gramEnd"/>
      <w:r w:rsidRPr="00E21407">
        <w:rPr>
          <w:rFonts w:ascii="Times New Roman" w:eastAsia="Calibri" w:hAnsi="Times New Roman" w:cs="Times New Roman"/>
          <w:b/>
          <w:sz w:val="24"/>
          <w:szCs w:val="24"/>
        </w:rPr>
        <w:t>убовка</w:t>
      </w:r>
      <w:proofErr w:type="spellEnd"/>
      <w:r w:rsidRPr="00E214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1407" w:rsidRPr="00E21407" w:rsidRDefault="00E21407" w:rsidP="00E21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1407" w:rsidRPr="00E21407" w:rsidRDefault="00E21407" w:rsidP="00E21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407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E21407" w:rsidRPr="00E21407" w:rsidRDefault="00E21407" w:rsidP="00E21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1407" w:rsidRPr="00E21407" w:rsidRDefault="00E21407" w:rsidP="00E21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407">
        <w:rPr>
          <w:rFonts w:ascii="Times New Roman" w:eastAsia="Calibri" w:hAnsi="Times New Roman" w:cs="Times New Roman"/>
          <w:sz w:val="24"/>
          <w:szCs w:val="24"/>
        </w:rPr>
        <w:t xml:space="preserve">          25.08.2022 года                                                                № 49                   </w:t>
      </w:r>
    </w:p>
    <w:p w:rsidR="00E21407" w:rsidRPr="00E21407" w:rsidRDefault="00E21407" w:rsidP="00E214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4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признании </w:t>
      </w:r>
      <w:proofErr w:type="gramStart"/>
      <w:r w:rsidRPr="00E21407">
        <w:rPr>
          <w:rFonts w:ascii="Times New Roman" w:eastAsia="Calibri" w:hAnsi="Times New Roman" w:cs="Times New Roman"/>
          <w:b/>
          <w:bCs/>
          <w:sz w:val="24"/>
          <w:szCs w:val="24"/>
        </w:rPr>
        <w:t>утратившими</w:t>
      </w:r>
      <w:proofErr w:type="gramEnd"/>
      <w:r w:rsidRPr="00E214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силу отдельных нормативно правовых актов сельского поселения Зубовского сельсовета Татарского муниципального района Новосибирской области.</w:t>
      </w:r>
    </w:p>
    <w:p w:rsidR="00E21407" w:rsidRPr="00E21407" w:rsidRDefault="00E21407" w:rsidP="00E214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21407">
        <w:rPr>
          <w:rFonts w:ascii="Times New Roman" w:eastAsia="Calibri" w:hAnsi="Times New Roman" w:cs="Times New Roman"/>
          <w:sz w:val="24"/>
          <w:szCs w:val="24"/>
        </w:rPr>
        <w:t xml:space="preserve">       В соответствии с частью 4 статьи 7, частью 2 статьи 43 Федерального закона от 06.10.2003 № 131-ФЗ «Об общих принципах организации местного самоуправления в Российской Федерации», в соответствии с Уставом администрации сельского поселения Зубовского сельсовета </w:t>
      </w:r>
    </w:p>
    <w:p w:rsidR="00E21407" w:rsidRPr="00E21407" w:rsidRDefault="00E21407" w:rsidP="00E214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40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E21407" w:rsidRPr="00E21407" w:rsidRDefault="00E21407" w:rsidP="00E214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07" w:rsidRPr="00E21407" w:rsidRDefault="00E21407" w:rsidP="00E214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407">
        <w:rPr>
          <w:rFonts w:ascii="Times New Roman" w:eastAsia="Calibri" w:hAnsi="Times New Roman" w:cs="Times New Roman"/>
          <w:sz w:val="24"/>
          <w:szCs w:val="24"/>
        </w:rPr>
        <w:t>1. Признать утратившими силу:</w:t>
      </w:r>
    </w:p>
    <w:p w:rsidR="00E21407" w:rsidRPr="00E21407" w:rsidRDefault="00E21407" w:rsidP="00E214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07">
        <w:rPr>
          <w:rFonts w:ascii="Times New Roman" w:eastAsia="Calibri" w:hAnsi="Times New Roman" w:cs="Times New Roman"/>
          <w:sz w:val="24"/>
          <w:szCs w:val="24"/>
        </w:rPr>
        <w:t xml:space="preserve">1.1 </w:t>
      </w:r>
      <w:r w:rsidRPr="00E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Зубовского сельсовета Татарского района Новосибирской области от 20.05.2022 № 31 «О подготовке и содержании в готовности необходимых сил и сре</w:t>
      </w:r>
      <w:proofErr w:type="gramStart"/>
      <w:r w:rsidRPr="00E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защиты населения и территории от чрезвычайных ситуаций»;</w:t>
      </w:r>
    </w:p>
    <w:p w:rsidR="00E21407" w:rsidRPr="00E21407" w:rsidRDefault="00E21407" w:rsidP="00E214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Постановление администрации Зубовского сельсовета Татарского района Новосибирской области от 20.05.2022 № 32 «О порядке организации и проведения аварийно-спасательных и других неотложных работ при возникновении чрезвычайных ситуаций на территории Зубовского сельсовета Татарского района Новосибирской области»;</w:t>
      </w:r>
    </w:p>
    <w:p w:rsidR="00E21407" w:rsidRPr="00E21407" w:rsidRDefault="00E21407" w:rsidP="00E214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Постановление администрации Зубовского сельсовета Татарского района Новосибирской области от 20.05.2022 № 33 «Об утверждении Порядка принятия решений об отнесении возникших чрезвычайных ситуаций к чрезвычайным ситуациям муниципального характера»;</w:t>
      </w:r>
    </w:p>
    <w:p w:rsidR="00E21407" w:rsidRPr="00E21407" w:rsidRDefault="00E21407" w:rsidP="00E214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0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Постановление администрации Зубовского сельсовета Татарского района Новосибирской области от 20.05.2022 № 34 «Об оповещении и информировании населения поселения об угрозе возникновения или о возникновении чрезвычайных ситуаций природного и техногенного характера».</w:t>
      </w:r>
    </w:p>
    <w:p w:rsidR="00E21407" w:rsidRPr="00E21407" w:rsidRDefault="00E21407" w:rsidP="00E2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407">
        <w:rPr>
          <w:rFonts w:ascii="Times New Roman" w:eastAsia="Times New Roman" w:hAnsi="Times New Roman" w:cs="Times New Roman"/>
          <w:color w:val="000000"/>
          <w:sz w:val="24"/>
          <w:szCs w:val="24"/>
        </w:rPr>
        <w:t>2. Опубликовать настоящее постановление в местном печатном издании «Зубовский Вестник» и на официальном сайте администрации в сети «Интернет».</w:t>
      </w:r>
    </w:p>
    <w:p w:rsidR="00E21407" w:rsidRPr="00E21407" w:rsidRDefault="00E21407" w:rsidP="00E2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E2140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21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21407" w:rsidRPr="00E21407" w:rsidRDefault="00E21407" w:rsidP="00E2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07" w:rsidRPr="00E21407" w:rsidRDefault="00E21407" w:rsidP="00E214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07" w:rsidRPr="00E21407" w:rsidRDefault="00E21407" w:rsidP="00E214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07" w:rsidRPr="00E21407" w:rsidRDefault="00E21407" w:rsidP="00E214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21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</w:t>
      </w: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21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Глава сельского поселения</w:t>
      </w:r>
    </w:p>
    <w:p w:rsidR="00E21407" w:rsidRPr="00E21407" w:rsidRDefault="00E21407" w:rsidP="00E21407">
      <w:pPr>
        <w:spacing w:after="160" w:line="259" w:lineRule="auto"/>
        <w:ind w:left="71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21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Зубовского сельсовета </w:t>
      </w:r>
    </w:p>
    <w:p w:rsidR="00E21407" w:rsidRPr="00E21407" w:rsidRDefault="00E21407" w:rsidP="00E21407">
      <w:pPr>
        <w:spacing w:after="160" w:line="259" w:lineRule="auto"/>
        <w:ind w:left="71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21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Татарского муниципального района </w:t>
      </w:r>
    </w:p>
    <w:p w:rsidR="00E21407" w:rsidRPr="00E21407" w:rsidRDefault="00E21407" w:rsidP="00E21407">
      <w:pPr>
        <w:tabs>
          <w:tab w:val="left" w:pos="6331"/>
        </w:tabs>
        <w:spacing w:after="160" w:line="259" w:lineRule="auto"/>
        <w:ind w:left="71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21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Новосибирской области </w:t>
      </w:r>
      <w:r w:rsidRPr="00E2140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      </w:t>
      </w:r>
      <w:proofErr w:type="spellStart"/>
      <w:r w:rsidRPr="00E21407">
        <w:rPr>
          <w:rFonts w:ascii="Times New Roman" w:eastAsia="Calibri" w:hAnsi="Times New Roman" w:cs="Times New Roman"/>
          <w:bCs/>
          <w:iCs/>
          <w:sz w:val="24"/>
          <w:szCs w:val="24"/>
        </w:rPr>
        <w:t>В.И.Лобовикова</w:t>
      </w:r>
      <w:proofErr w:type="spellEnd"/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2140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21407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1407" w:rsidRPr="00E21407" w:rsidRDefault="00E21407" w:rsidP="00E21407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1407" w:rsidRPr="00E21407" w:rsidRDefault="00E21407" w:rsidP="00E21407">
      <w:pPr>
        <w:spacing w:after="160" w:line="240" w:lineRule="auto"/>
        <w:ind w:left="71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1407" w:rsidRPr="00E21407" w:rsidRDefault="00E21407" w:rsidP="00E21407">
      <w:pPr>
        <w:spacing w:after="160" w:line="240" w:lineRule="auto"/>
        <w:ind w:left="71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1407" w:rsidRPr="00E21407" w:rsidRDefault="00E21407" w:rsidP="00E21407">
      <w:pPr>
        <w:spacing w:after="160" w:line="240" w:lineRule="auto"/>
        <w:ind w:left="71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214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21407" w:rsidRPr="00E21407" w:rsidRDefault="00E21407" w:rsidP="00E214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C51" w:rsidRPr="008C4B39" w:rsidRDefault="00977C51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23FB" w:rsidRPr="008C4B39" w:rsidRDefault="005523FB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23FB" w:rsidRPr="008C4B39" w:rsidRDefault="005523FB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23FB" w:rsidRPr="008C4B39" w:rsidRDefault="005523FB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23FB" w:rsidRDefault="005523FB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B39" w:rsidRPr="008C4B39" w:rsidRDefault="008C4B39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523FB" w:rsidRPr="008C4B39" w:rsidRDefault="005523FB" w:rsidP="00987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23FB" w:rsidRPr="005523FB" w:rsidRDefault="005523FB" w:rsidP="00552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5523FB" w:rsidRPr="005523FB" w:rsidRDefault="005523FB" w:rsidP="00552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СЕЛЬСКОГГО ПОСЕЛЕНИЯ </w:t>
      </w:r>
    </w:p>
    <w:p w:rsidR="005523FB" w:rsidRPr="005523FB" w:rsidRDefault="005523FB" w:rsidP="00552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ЗУБОВСКОГО СЕЛЬСОВЕТА</w:t>
      </w:r>
    </w:p>
    <w:p w:rsidR="005523FB" w:rsidRPr="005523FB" w:rsidRDefault="005523FB" w:rsidP="00552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 МУНИЦИПАЛЬНОГО РАЙОНА</w:t>
      </w:r>
    </w:p>
    <w:p w:rsidR="005523FB" w:rsidRPr="005523FB" w:rsidRDefault="005523FB" w:rsidP="00552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5523FB" w:rsidRPr="005523FB" w:rsidRDefault="005523FB" w:rsidP="005523F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523FB" w:rsidRPr="005523FB" w:rsidRDefault="005523FB" w:rsidP="0055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25.08.2022г                                     с. 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Зубовка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№50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Единой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администрации Зубовского сельсовета Татарского района Новосибирской области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осуществлению закупок для обеспечения муниципальных нужд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от 05.04.2014 № 44-ФЗ «О контрактной системе в сфере закупок товаров,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обеспечения государственных и муниципальных нужд», руководствуясь Уставом  поселения Зубовского сельсовета Татарского муниципального района Новосибирской области.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Утвердить состав Единой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администрации Зубовского сельсовета Татарского муниципального района Новосибирской области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3FB" w:rsidRPr="005523FB" w:rsidRDefault="005523FB" w:rsidP="005523FB">
      <w:pPr>
        <w:spacing w:before="240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осуществлению закупок для обеспечения муниципальных нужд (приложение N 1).</w:t>
      </w:r>
    </w:p>
    <w:p w:rsidR="005523FB" w:rsidRPr="005523FB" w:rsidRDefault="005523FB" w:rsidP="005523FB">
      <w:pPr>
        <w:spacing w:before="240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Утвердить Положение о Единой комиссии администрации Зубовского сельсовета Татарского муниципального района Новосибирской области.</w:t>
      </w:r>
    </w:p>
    <w:p w:rsidR="005523FB" w:rsidRPr="005523FB" w:rsidRDefault="005523FB" w:rsidP="005523FB">
      <w:pPr>
        <w:spacing w:before="240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осуществлению закупок для обеспечения муниципальных нужд (приложение N 2).</w:t>
      </w:r>
    </w:p>
    <w:p w:rsidR="005523FB" w:rsidRPr="005523FB" w:rsidRDefault="005523FB" w:rsidP="005523FB">
      <w:pPr>
        <w:spacing w:before="240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администрации Зубовского сельсовета Татарского района Новосибирской области от 14.05.2015г №11 «Об утверждении комиссии по осуществлению закупок товаров, работ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для обеспечения муниципальных нужд Зубовского сельсовета.» считать утратившим силу.</w:t>
      </w:r>
    </w:p>
    <w:p w:rsidR="005523FB" w:rsidRPr="005523FB" w:rsidRDefault="005523FB" w:rsidP="005523FB">
      <w:pPr>
        <w:spacing w:before="240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Обнародовать настоящее постановление в соответствии с действующим законодательством.</w:t>
      </w:r>
    </w:p>
    <w:p w:rsidR="005523FB" w:rsidRPr="005523FB" w:rsidRDefault="005523FB" w:rsidP="005523FB">
      <w:pPr>
        <w:tabs>
          <w:tab w:val="left" w:pos="637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Зубовского сельсовета </w:t>
      </w: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В.И.Лобовикова</w:t>
      </w:r>
      <w:proofErr w:type="spellEnd"/>
    </w:p>
    <w:p w:rsidR="005523FB" w:rsidRPr="005523FB" w:rsidRDefault="005523FB" w:rsidP="005523FB">
      <w:pPr>
        <w:tabs>
          <w:tab w:val="left" w:pos="6577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4B39" w:rsidRDefault="008C4B39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39" w:rsidRDefault="008C4B39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39" w:rsidRDefault="008C4B39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39" w:rsidRDefault="008C4B39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39" w:rsidRDefault="008C4B39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39" w:rsidRDefault="008C4B39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39" w:rsidRDefault="008C4B39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39" w:rsidRDefault="008C4B39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39" w:rsidRDefault="008C4B39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39" w:rsidRPr="005523FB" w:rsidRDefault="008C4B39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1</w:t>
      </w:r>
    </w:p>
    <w:p w:rsidR="005523FB" w:rsidRPr="005523FB" w:rsidRDefault="005523FB" w:rsidP="005523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5523FB" w:rsidRPr="005523FB" w:rsidRDefault="005523FB" w:rsidP="005523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5523FB" w:rsidRPr="005523FB" w:rsidRDefault="005523FB" w:rsidP="005523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Зубовского  сельсовета</w:t>
      </w:r>
    </w:p>
    <w:p w:rsidR="005523FB" w:rsidRPr="005523FB" w:rsidRDefault="005523FB" w:rsidP="005523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муниципального</w:t>
      </w:r>
    </w:p>
    <w:p w:rsidR="005523FB" w:rsidRPr="005523FB" w:rsidRDefault="005523FB" w:rsidP="005523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от 25.08.2022 № 50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комиссии Зубовского сельсовета Татарского муниципального района Новосибирской области по осуществлению закупок для обеспечения муниципальных нужд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Лобовикова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 Ивановна - Глава сельского поселения Зубовского сельсовета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 комиссии.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Ефимова Оксана Витальевн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специалист администрации секретарь комиссии.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Бушуева Лидия Леонидовна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 администрации </w:t>
      </w:r>
    </w:p>
    <w:p w:rsidR="005523FB" w:rsidRPr="005523FB" w:rsidRDefault="005523FB" w:rsidP="005523FB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Демьяненко Виктория Анатольевна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МБУК Зубовского сельсовета</w:t>
      </w: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5523FB" w:rsidRPr="005523FB" w:rsidRDefault="005523FB" w:rsidP="005523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5523FB" w:rsidRPr="005523FB" w:rsidRDefault="005523FB" w:rsidP="005523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Зубовского  сельсовета</w:t>
      </w:r>
    </w:p>
    <w:p w:rsidR="005523FB" w:rsidRPr="005523FB" w:rsidRDefault="005523FB" w:rsidP="005523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муниципального</w:t>
      </w:r>
    </w:p>
    <w:p w:rsidR="005523FB" w:rsidRPr="005523FB" w:rsidRDefault="005523FB" w:rsidP="005523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от 25.08.2022 № 50</w:t>
      </w:r>
    </w:p>
    <w:p w:rsidR="005523FB" w:rsidRPr="005523FB" w:rsidRDefault="005523FB" w:rsidP="0055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Единой комиссии Зубовского сельсовета Татарского муниципального района Новосибирской области по осуществлению закупок для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обеспечениямуниципальных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1.1. Настоящее Положение о Единой комиссии Зубовского сельсовета Татарского муниципального района Новосибирской области по осуществлению закупок для обеспечения муниципальных нужд (далее - Положение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пределяет понятие, цели создания, функции, состав и порядок деятельности Единой комиссии Зубовского сельсовета Татарского муниципального района Новосибирской области по осуществлению закупок для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обеспечениямуниципальных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 (далее – Единая комиссия).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Размещение заказов на поставку товаров, выполнение работ, оказание услуг для муниципальных нужд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осуществляетсяЗаказчиком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уполномоченную на осуществление функций по размещению заказов для муниципальных нужд Зубовского сельсовета Татарского муниципального района Новосибирской области Единую комиссию.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 процессе осуществления закупок Единая комиссия взаимодействует с Заказчиком в порядке,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установленномнастоящим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2. Правовое регулирование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Единая комиссия в своей деятельности руководствуется Гражданским кодексом Российской Федерации,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Бюджетнымкодексом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Федеральным законом от 05.04.2013 № 44-ФЗ "О контрактной системе в сфере закупок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услуг для обеспечения государственных и муниципальных нужд", иными федеральными законами и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нормативнымиправовыми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Правительства Российской Федерации,  Зубовского сельсовета Татарского муниципального района Новосибирской области, регулирующими отношения, связанные с осуществлением закупок товаров, работ и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услугдля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муниципальных нужд, а также настоящим Положением.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Цели создания и принципы работы Единой комиссии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3.1. Единая комиссия создается в целях проведения конкурсов (открытый конкурс, конкурс с ограниченным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вухэтапный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конкурс, закрытый конкурс, закрытый конкурс с ограниченным участием, закрытый двухэтапный конкурс), аукционов(аукцион в электронной форме, закрытый аукцион), запросов котировок, запросов предложений.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своей деятельности Единая комиссия руководствуется следующими принципами: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Эффективность и экономичность использования выделенных средств бюджета и внебюджетных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источниковфинансирования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Публичность, гласность, открытость и прозрачность процедуры определения поставщиков (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подрядчиков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сполнителей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Обеспечение добросовестной конкуренции, недопущение дискриминации, введения ограничений или преимуществ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дляотдельных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закупки, за исключением случаев, если такие преимущества установлены действующим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законодательствомРоссийской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Федерации;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Устранение возможностей злоупотребления и коррупции при определении поставщиков (подрядчиков, исполнителей);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Недопущение разглашения сведений, ставших известными в ходе проведения процедур определения поставщико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подрядчиков, исполнителей), в случаях, установленных действующим законодательством.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Порядок создания и работы Единой комиссии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4.2. Решение о создании Единой комиссии принимается заказчиком до начала проведения закупки. При этом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назначаетсяпредседатель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Число членов Единой комиссии должно быть не менее чем три человека. В состав Единой комиссии входят: председатель Комиссии (далее - Председатель), заместитель Председателя, секретарь Комиссии, члены Комиссии.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Заказчик включает в состав комиссии преимущественно лиц, прошедших профессиональную переподготовку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илиповышение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квалификации в сфере закупок, а также лиц, обладающих специальными знаниями, относящимися к объекту закупки.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Членами Единой комиссии не могут быть: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документация о закупке), заявок на участие в конкурсе;</w:t>
      </w:r>
      <w:proofErr w:type="gramEnd"/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«личная заинтересованность» используется в значении, указанном в Федеральном законе от 25.12.2008 № 273-ФЗ «О противодействии коррупции»;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должностные лица органов контроля, указанных в части 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Замена члена комиссии допускается только по решению заказчика, принявшего решение о создании комиссии.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Единая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Единой комиссии. Делегирование членами комиссии своих полномочий иным лицам не допускается.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Решение Единой комиссии, принятое в нарушение требований Федерального закона от 05.04.2013 № 44-ФЗ, может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бытьобжаловано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любым участником закупки и признано недействительным по решению органа, уполномоченного на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осуществлениеконтроля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закупок (далее - контрольный орган в сфере закупок).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Функции Единой комиссии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5.1. Основными функциями Единой комиссии являются: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вскрытие конвертов с заявками на участие в конкурсе и (или) открытие доступа к находящимся в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единойинформационной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системе, поданным в форме электронных документов и подписанным в соответствии с нормативными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правовымиактами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заявкам на участие;</w:t>
      </w:r>
      <w:proofErr w:type="gramEnd"/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отбор участников конкурса, рассмотрение, оценка и сопоставление заявок на участие в конкурсе,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определениепобедителя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рассмотрение заявок на участие в аукционе и отбор участников аукциона;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вскрытие конвертов с заявками на участие в запросе предложений и открытие доступа к заявкам, поданным в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формеэлектронных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ведение протокола проведения запроса предложений, итогового протокола запроса предложений;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принятие решений членами комиссии по осуществлению закупок;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другие функции, связанные с определением поставщика (подрядчика, исполнителя) в порядке,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установленномФедеральным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от 05.04.2013 №44-ФЗ.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Права и обязанности Единой комиссии, ее членов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5.1. Единая комиссия обязана: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-проверять соответствие участников закупки предъявляемым к ним требованиям, установленным Федеральным законом от05.04.2013 № 44-ФЗ "О контрактной системе в сфере закупок товаров, работ, услуг для обеспечения государственных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имуниципальных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нужд", конкурсной документацией или документацией об аукционе, извещением о проведении запроса котировок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апроса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-не допускать участника закупки к участию в конкурсе, аукционе, запросе предложений, не рассматривать и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отклонятькотировочные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в случаях, установленных Федеральным законом  "О контрактной системе в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сферезакупок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работ, услуг для обеспечения государственных и муниципальных нужд";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-исполнять предписания контрольных органов в сфере закупок об устранении выявленных ими нарушений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законодательстваРоссийской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и (или) иных нормативных правовых актов Российской Федерации;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-не проводить переговоры с участниками закупки, кроме случаев обмена информацией, прямо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предусмотренныхФедеральным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 "О контрактной системе в сфере закупок товаров, работ, услуг для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обеспечениягосударственных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нужд";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-учитывать преимущества заявок на участие в конкурсе, аукционе, запросе предложений учреждений уголовно-исполнительной системы и (или) организаций инвалидов;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-подписывать итоговые протоколы по определению поставщика (исполнителя, подрядчика), подготовленные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контрактнойслужбой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(контрактным управляющим).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Единая комиссия вправе: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-в случаях, предусмотренных Федеральным законом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контрактной системе в сфере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закупоктоваров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работ, услуг для обеспечения государственных и муниципальных нужд", отстранить участника от участия в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осуществлениизакупки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любых этапах её проведения;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-обратиться в контрактную службу (контрактному управляющему) Заказчика с требованием незамедлительно запросить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усоответствующих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и организаций сведения о проведении ликвидации участника закупки - юридического лица,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подавшегозаявку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конкурсе, решение суда о признании такого участника - юридического лица, индивидуального предпринимателя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анкротом и об открытии конкурсного производства, о приостановлении деятельности такого участника в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порядке,предусмотренном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Российской Федерации об административных правонарушениях, о наличии задолженностей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такогоучастника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начисленным налогам, сборам и иным обязательным платежам в бюджеты любого уровня и в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государственныевнебюджетные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за прошедший календарный год, об обжаловании наличия таких задолженностей и о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результатахрассмотрения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жалоб;</w:t>
      </w:r>
    </w:p>
    <w:p w:rsidR="005523FB" w:rsidRPr="005523FB" w:rsidRDefault="005523FB" w:rsidP="005523FB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вносить предложения по вопросам осуществления закупок путем проведения конкурсов, аукционов, запросов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котировок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апросов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предложений, требующим решения со стороны заказчика.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Члены Единой комиссии обязаны: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действовать в рамках своих полномочий, установленных законодательством об осуществлении закупок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услуг для обеспечения муниципальных нужд и настоящим Положением;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знать и руководствоваться в своей деятельности требованиями законодательства Российской Федерации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обосуществлении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 товаров, работ, услуг для обеспечения муниципальных нужд и настоящего Положения;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лично присутствовать на заседаниях Единой комиссии (отсутствие на заседаниях Единой комиссии допускается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толькопо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уважительным причинам);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не допускать разглашения сведений, ставших им известными в ходе проведения процедур осуществления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случаев, прямо предусмотренных законодательством Российской Федерации;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Члены Единой комиссии вправе: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знакомиться со всеми документами и сведениями, представленными на рассмотрение в составе заявок на участие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вконкурсе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аукционе, запросе котировок, запросе предложений;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выступать на заседаниях Единой комиссии;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проверять правильность содержания протоколов, составленных при осуществлении закупок;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письменно изложить особое мнение, которое прикладывается к протоколам, оформленным при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осуществлениизакупок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5.5. Членам Единой комиссии запрещено принимать решения путем проведения заочного голосования, а также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делегироватьсвои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полномочия иным лицам.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Ответственность членов Единой комиссии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9.1. Члены Единой комиссии, виновные в нарушении законодательства Российской Федерации о размещении заказов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напоставки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выполнение работ, оказание услуг для муниципальных нужд, иных нормативных правовых актов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РоссийскойФедерации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настоящего Положения, несут дисциплинарную, гражданско-правовую, административную, уголовную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ответственностьв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законодательством Российской Федерации.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Член Единой комиссии, допустивший нарушение законодательства Российской Федерации и (или) иных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нормативныхправовых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 Российской Федерации о размещении заказов, может быть заменен по решению Заказчика (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уполномоченногооргана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также по представлению или предписанию органа, уполномоченного на осуществление контроля в сфере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размещениязаказов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выданному Заказчику (уполномоченному органу) названным органом.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В случае если члену Единой комиссии станет известно о нарушении другим членом Единой комиссии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законодательстваРоссийской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о размещении заказов на поставки товаров, выполнение работ, оказание услуг для муниципальных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нормативных правовых актов Российской Федерации и настоящего Положения, он должен письменно сообщить об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этомПредседателю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Единой комиссии и (или) Заказчику (уполномоченному органу) в течение одного дня с момента, когда он узнал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отаком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proofErr w:type="gram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3FB" w:rsidRPr="005523FB" w:rsidRDefault="005523FB" w:rsidP="005523FB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Члены Единой комиссии, привлеченные комиссией эксперты не вправе распространять сведения,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составляющиегосударственную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служебную или коммерческую тайну, ставшие известными им в ходе размещения заказа путем </w:t>
      </w:r>
      <w:proofErr w:type="spellStart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проведенияконкурса</w:t>
      </w:r>
      <w:proofErr w:type="spellEnd"/>
      <w:r w:rsidRPr="0055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3FB" w:rsidRPr="005523FB" w:rsidRDefault="005523FB" w:rsidP="0055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3FB" w:rsidRPr="005523FB" w:rsidRDefault="005523FB" w:rsidP="009876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5523FB" w:rsidRPr="0055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682"/>
    <w:multiLevelType w:val="multilevel"/>
    <w:tmpl w:val="75D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29BA"/>
    <w:multiLevelType w:val="multilevel"/>
    <w:tmpl w:val="3AB6EB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0D9C4249"/>
    <w:multiLevelType w:val="hybridMultilevel"/>
    <w:tmpl w:val="7D6062D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1E2385E"/>
    <w:multiLevelType w:val="hybridMultilevel"/>
    <w:tmpl w:val="7044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E4D11"/>
    <w:multiLevelType w:val="multilevel"/>
    <w:tmpl w:val="8BA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F6486"/>
    <w:multiLevelType w:val="hybridMultilevel"/>
    <w:tmpl w:val="68BA32F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14BD5366"/>
    <w:multiLevelType w:val="multilevel"/>
    <w:tmpl w:val="941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86981"/>
    <w:multiLevelType w:val="hybridMultilevel"/>
    <w:tmpl w:val="A1360D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F1F2D2A"/>
    <w:multiLevelType w:val="multilevel"/>
    <w:tmpl w:val="B18E18CC"/>
    <w:lvl w:ilvl="0">
      <w:start w:val="20"/>
      <w:numFmt w:val="decimal"/>
      <w:lvlText w:val="%1"/>
      <w:lvlJc w:val="left"/>
      <w:pPr>
        <w:tabs>
          <w:tab w:val="num" w:pos="1095"/>
        </w:tabs>
        <w:ind w:left="1095" w:hanging="1095"/>
      </w:pPr>
    </w:lvl>
    <w:lvl w:ilvl="1">
      <w:start w:val="12"/>
      <w:numFmt w:val="decimal"/>
      <w:lvlText w:val="%1.%2"/>
      <w:lvlJc w:val="left"/>
      <w:pPr>
        <w:tabs>
          <w:tab w:val="num" w:pos="4284"/>
        </w:tabs>
        <w:ind w:left="4284" w:hanging="1095"/>
      </w:pPr>
    </w:lvl>
    <w:lvl w:ilvl="2">
      <w:start w:val="2013"/>
      <w:numFmt w:val="decimal"/>
      <w:lvlText w:val="%1.%2.%3"/>
      <w:lvlJc w:val="left"/>
      <w:pPr>
        <w:tabs>
          <w:tab w:val="num" w:pos="7473"/>
        </w:tabs>
        <w:ind w:left="7473" w:hanging="1095"/>
      </w:pPr>
    </w:lvl>
    <w:lvl w:ilvl="3">
      <w:start w:val="1"/>
      <w:numFmt w:val="decimal"/>
      <w:lvlText w:val="%1.%2.%3.%4"/>
      <w:lvlJc w:val="left"/>
      <w:pPr>
        <w:tabs>
          <w:tab w:val="num" w:pos="10662"/>
        </w:tabs>
        <w:ind w:left="10662" w:hanging="1095"/>
      </w:pPr>
    </w:lvl>
    <w:lvl w:ilvl="4">
      <w:start w:val="1"/>
      <w:numFmt w:val="decimal"/>
      <w:lvlText w:val="%1.%2.%3.%4.%5"/>
      <w:lvlJc w:val="left"/>
      <w:pPr>
        <w:tabs>
          <w:tab w:val="num" w:pos="13851"/>
        </w:tabs>
        <w:ind w:left="13851" w:hanging="1095"/>
      </w:pPr>
    </w:lvl>
    <w:lvl w:ilvl="5">
      <w:start w:val="1"/>
      <w:numFmt w:val="decimal"/>
      <w:lvlText w:val="%1.%2.%3.%4.%5.%6"/>
      <w:lvlJc w:val="left"/>
      <w:pPr>
        <w:tabs>
          <w:tab w:val="num" w:pos="17040"/>
        </w:tabs>
        <w:ind w:left="17040" w:hanging="1095"/>
      </w:pPr>
    </w:lvl>
    <w:lvl w:ilvl="6">
      <w:start w:val="1"/>
      <w:numFmt w:val="decimal"/>
      <w:lvlText w:val="%1.%2.%3.%4.%5.%6.%7"/>
      <w:lvlJc w:val="left"/>
      <w:pPr>
        <w:tabs>
          <w:tab w:val="num" w:pos="20574"/>
        </w:tabs>
        <w:ind w:left="20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763"/>
        </w:tabs>
        <w:ind w:left="2376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952"/>
        </w:tabs>
        <w:ind w:left="26952" w:hanging="1440"/>
      </w:p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25CE0992"/>
    <w:multiLevelType w:val="multilevel"/>
    <w:tmpl w:val="B640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D27C6"/>
    <w:multiLevelType w:val="multilevel"/>
    <w:tmpl w:val="436E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82706"/>
    <w:multiLevelType w:val="hybridMultilevel"/>
    <w:tmpl w:val="78E444D2"/>
    <w:lvl w:ilvl="0" w:tplc="886C09B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C95B2F"/>
    <w:multiLevelType w:val="hybridMultilevel"/>
    <w:tmpl w:val="D5C458B8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8CD5869"/>
    <w:multiLevelType w:val="hybridMultilevel"/>
    <w:tmpl w:val="0A56003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3C500D90"/>
    <w:multiLevelType w:val="multilevel"/>
    <w:tmpl w:val="034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C69CB"/>
    <w:multiLevelType w:val="hybridMultilevel"/>
    <w:tmpl w:val="CD4437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3DB694B"/>
    <w:multiLevelType w:val="hybridMultilevel"/>
    <w:tmpl w:val="4C606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81296"/>
    <w:multiLevelType w:val="multilevel"/>
    <w:tmpl w:val="17823FC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98E13C5"/>
    <w:multiLevelType w:val="hybridMultilevel"/>
    <w:tmpl w:val="2AD6DC9E"/>
    <w:lvl w:ilvl="0" w:tplc="BBF066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A31074E"/>
    <w:multiLevelType w:val="multilevel"/>
    <w:tmpl w:val="B8B4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4DE75730"/>
    <w:multiLevelType w:val="multilevel"/>
    <w:tmpl w:val="0CB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8020C"/>
    <w:multiLevelType w:val="hybridMultilevel"/>
    <w:tmpl w:val="5C5A49D6"/>
    <w:lvl w:ilvl="0" w:tplc="FA4002EE">
      <w:numFmt w:val="bullet"/>
      <w:lvlText w:val="●"/>
      <w:lvlJc w:val="left"/>
      <w:pPr>
        <w:ind w:left="115" w:hanging="360"/>
      </w:pPr>
      <w:rPr>
        <w:rFonts w:ascii="Yu Gothic UI Light" w:eastAsia="Yu Gothic UI Light" w:hAnsi="Yu Gothic UI Light" w:cs="Yu Gothic UI Light" w:hint="default"/>
        <w:color w:val="006FC0"/>
        <w:w w:val="60"/>
        <w:sz w:val="44"/>
        <w:szCs w:val="44"/>
        <w:lang w:val="ru-RU" w:eastAsia="en-US" w:bidi="ar-SA"/>
      </w:rPr>
    </w:lvl>
    <w:lvl w:ilvl="1" w:tplc="D5166A2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01DE185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A06645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F02C89C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3EBC201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BA583F30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A8F4388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D5F00A82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25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8">
    <w:nsid w:val="56C4562A"/>
    <w:multiLevelType w:val="multilevel"/>
    <w:tmpl w:val="B52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5A401847"/>
    <w:multiLevelType w:val="multilevel"/>
    <w:tmpl w:val="2F0E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A9F504D"/>
    <w:multiLevelType w:val="hybridMultilevel"/>
    <w:tmpl w:val="A7C23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2D08F9"/>
    <w:multiLevelType w:val="hybridMultilevel"/>
    <w:tmpl w:val="CAC455F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>
    <w:nsid w:val="5D4A2CD1"/>
    <w:multiLevelType w:val="hybridMultilevel"/>
    <w:tmpl w:val="181C4C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45C5844"/>
    <w:multiLevelType w:val="hybridMultilevel"/>
    <w:tmpl w:val="CE8EACE8"/>
    <w:lvl w:ilvl="0" w:tplc="3298604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62D08EF"/>
    <w:multiLevelType w:val="hybridMultilevel"/>
    <w:tmpl w:val="7BCE2A96"/>
    <w:lvl w:ilvl="0" w:tplc="BBF066C2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8240165"/>
    <w:multiLevelType w:val="hybridMultilevel"/>
    <w:tmpl w:val="EAAC61F4"/>
    <w:lvl w:ilvl="0" w:tplc="8032711E">
      <w:start w:val="1"/>
      <w:numFmt w:val="decimal"/>
      <w:lvlText w:val="%1)"/>
      <w:lvlJc w:val="left"/>
      <w:pPr>
        <w:ind w:left="10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B1A1747"/>
    <w:multiLevelType w:val="hybridMultilevel"/>
    <w:tmpl w:val="70666B5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7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D1A3C25"/>
    <w:multiLevelType w:val="hybridMultilevel"/>
    <w:tmpl w:val="68CE4460"/>
    <w:lvl w:ilvl="0" w:tplc="BBF066C2">
      <w:start w:val="1"/>
      <w:numFmt w:val="decimal"/>
      <w:lvlText w:val="%1."/>
      <w:lvlJc w:val="left"/>
      <w:pPr>
        <w:tabs>
          <w:tab w:val="num" w:pos="1817"/>
        </w:tabs>
        <w:ind w:left="1817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FFF6805"/>
    <w:multiLevelType w:val="hybridMultilevel"/>
    <w:tmpl w:val="F0B4B2C4"/>
    <w:lvl w:ilvl="0" w:tplc="43B04BF2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B0E001D6">
      <w:start w:val="1"/>
      <w:numFmt w:val="decimal"/>
      <w:lvlText w:val="%2."/>
      <w:lvlJc w:val="left"/>
      <w:pPr>
        <w:tabs>
          <w:tab w:val="num" w:pos="1405"/>
        </w:tabs>
        <w:ind w:left="1405" w:hanging="885"/>
      </w:pPr>
    </w:lvl>
    <w:lvl w:ilvl="2" w:tplc="0419001B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</w:lvl>
  </w:abstractNum>
  <w:abstractNum w:abstractNumId="40">
    <w:nsid w:val="708A3737"/>
    <w:multiLevelType w:val="hybridMultilevel"/>
    <w:tmpl w:val="197E72EE"/>
    <w:lvl w:ilvl="0" w:tplc="830E3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77469D0"/>
    <w:multiLevelType w:val="hybridMultilevel"/>
    <w:tmpl w:val="41082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117F31"/>
    <w:multiLevelType w:val="hybridMultilevel"/>
    <w:tmpl w:val="51BC1CFC"/>
    <w:lvl w:ilvl="0" w:tplc="B66835B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5"/>
  </w:num>
  <w:num w:numId="5">
    <w:abstractNumId w:val="0"/>
  </w:num>
  <w:num w:numId="6">
    <w:abstractNumId w:val="21"/>
  </w:num>
  <w:num w:numId="7">
    <w:abstractNumId w:val="9"/>
    <w:lvlOverride w:ilvl="0">
      <w:startOverride w:val="20"/>
    </w:lvlOverride>
    <w:lvlOverride w:ilvl="1">
      <w:startOverride w:val="12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5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</w:num>
  <w:num w:numId="14">
    <w:abstractNumId w:val="14"/>
  </w:num>
  <w:num w:numId="15">
    <w:abstractNumId w:val="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9"/>
  </w:num>
  <w:num w:numId="25">
    <w:abstractNumId w:val="29"/>
  </w:num>
  <w:num w:numId="26">
    <w:abstractNumId w:val="10"/>
  </w:num>
  <w:num w:numId="27">
    <w:abstractNumId w:val="43"/>
  </w:num>
  <w:num w:numId="28">
    <w:abstractNumId w:val="26"/>
  </w:num>
  <w:num w:numId="29">
    <w:abstractNumId w:val="37"/>
  </w:num>
  <w:num w:numId="30">
    <w:abstractNumId w:val="27"/>
  </w:num>
  <w:num w:numId="31">
    <w:abstractNumId w:val="2"/>
  </w:num>
  <w:num w:numId="32">
    <w:abstractNumId w:val="25"/>
  </w:num>
  <w:num w:numId="33">
    <w:abstractNumId w:val="1"/>
  </w:num>
  <w:num w:numId="34">
    <w:abstractNumId w:val="41"/>
  </w:num>
  <w:num w:numId="35">
    <w:abstractNumId w:val="18"/>
  </w:num>
  <w:num w:numId="36">
    <w:abstractNumId w:val="16"/>
  </w:num>
  <w:num w:numId="37">
    <w:abstractNumId w:val="23"/>
  </w:num>
  <w:num w:numId="38">
    <w:abstractNumId w:val="5"/>
  </w:num>
  <w:num w:numId="39">
    <w:abstractNumId w:val="7"/>
  </w:num>
  <w:num w:numId="40">
    <w:abstractNumId w:val="11"/>
  </w:num>
  <w:num w:numId="41">
    <w:abstractNumId w:val="12"/>
  </w:num>
  <w:num w:numId="42">
    <w:abstractNumId w:val="28"/>
  </w:num>
  <w:num w:numId="43">
    <w:abstractNumId w:val="24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2"/>
    <w:rsid w:val="00022801"/>
    <w:rsid w:val="00045E55"/>
    <w:rsid w:val="000E2CF1"/>
    <w:rsid w:val="001112B3"/>
    <w:rsid w:val="00116D33"/>
    <w:rsid w:val="00120A0F"/>
    <w:rsid w:val="00213434"/>
    <w:rsid w:val="0023180D"/>
    <w:rsid w:val="002355D5"/>
    <w:rsid w:val="00302315"/>
    <w:rsid w:val="0032742C"/>
    <w:rsid w:val="00335EAA"/>
    <w:rsid w:val="00345B3D"/>
    <w:rsid w:val="004556AB"/>
    <w:rsid w:val="004672DA"/>
    <w:rsid w:val="004D1097"/>
    <w:rsid w:val="005038ED"/>
    <w:rsid w:val="00542AD2"/>
    <w:rsid w:val="00543281"/>
    <w:rsid w:val="005523FB"/>
    <w:rsid w:val="00632206"/>
    <w:rsid w:val="008C4B39"/>
    <w:rsid w:val="00931843"/>
    <w:rsid w:val="00977C51"/>
    <w:rsid w:val="00977CE5"/>
    <w:rsid w:val="0098765B"/>
    <w:rsid w:val="009F09A9"/>
    <w:rsid w:val="00A35643"/>
    <w:rsid w:val="00A51C92"/>
    <w:rsid w:val="00AD7324"/>
    <w:rsid w:val="00B1359F"/>
    <w:rsid w:val="00B93F65"/>
    <w:rsid w:val="00BE396A"/>
    <w:rsid w:val="00CC320A"/>
    <w:rsid w:val="00CE16E5"/>
    <w:rsid w:val="00D41398"/>
    <w:rsid w:val="00D50ACA"/>
    <w:rsid w:val="00DB56A5"/>
    <w:rsid w:val="00E21407"/>
    <w:rsid w:val="00E43FA9"/>
    <w:rsid w:val="00EC4F90"/>
    <w:rsid w:val="00F517B0"/>
    <w:rsid w:val="00F74BF2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  <w:style w:type="paragraph" w:customStyle="1" w:styleId="Default">
    <w:name w:val="Default"/>
    <w:rsid w:val="009F0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120A0F"/>
    <w:pPr>
      <w:widowControl w:val="0"/>
      <w:autoSpaceDE w:val="0"/>
      <w:autoSpaceDN w:val="0"/>
      <w:spacing w:before="132" w:after="0" w:line="240" w:lineRule="auto"/>
      <w:ind w:left="614" w:right="771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f9">
    <w:name w:val="Название Знак"/>
    <w:basedOn w:val="a0"/>
    <w:link w:val="af8"/>
    <w:uiPriority w:val="1"/>
    <w:rsid w:val="00120A0F"/>
    <w:rPr>
      <w:rFonts w:ascii="Arial" w:eastAsia="Arial" w:hAnsi="Arial" w:cs="Arial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  <w:style w:type="paragraph" w:customStyle="1" w:styleId="Default">
    <w:name w:val="Default"/>
    <w:rsid w:val="009F0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120A0F"/>
    <w:pPr>
      <w:widowControl w:val="0"/>
      <w:autoSpaceDE w:val="0"/>
      <w:autoSpaceDN w:val="0"/>
      <w:spacing w:before="132" w:after="0" w:line="240" w:lineRule="auto"/>
      <w:ind w:left="614" w:right="771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f9">
    <w:name w:val="Название Знак"/>
    <w:basedOn w:val="a0"/>
    <w:link w:val="af8"/>
    <w:uiPriority w:val="1"/>
    <w:rsid w:val="00120A0F"/>
    <w:rPr>
      <w:rFonts w:ascii="Arial" w:eastAsia="Arial" w:hAnsi="Arial" w:cs="Arial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 Windows</cp:lastModifiedBy>
  <cp:revision>37</cp:revision>
  <dcterms:created xsi:type="dcterms:W3CDTF">2022-05-23T08:34:00Z</dcterms:created>
  <dcterms:modified xsi:type="dcterms:W3CDTF">2022-08-25T09:01:00Z</dcterms:modified>
</cp:coreProperties>
</file>