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CC" w:rsidRDefault="00C431D2" w:rsidP="00582FCC">
      <w:pPr>
        <w:tabs>
          <w:tab w:val="center" w:pos="5400"/>
          <w:tab w:val="right" w:pos="1026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582FCC">
        <w:rPr>
          <w:sz w:val="28"/>
          <w:szCs w:val="28"/>
        </w:rPr>
        <w:t xml:space="preserve">СОВЕТ ДЕПУТАТОВ </w:t>
      </w:r>
      <w:r w:rsidR="00582FCC">
        <w:rPr>
          <w:sz w:val="28"/>
          <w:szCs w:val="28"/>
        </w:rPr>
        <w:tab/>
      </w:r>
    </w:p>
    <w:p w:rsidR="00582FCC" w:rsidRDefault="00582FCC" w:rsidP="00582FC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ЗУБОВСКОГО  СЕЛЬСОВЕТА </w:t>
      </w:r>
    </w:p>
    <w:p w:rsidR="00582FCC" w:rsidRDefault="00582FCC" w:rsidP="00582FC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</w:p>
    <w:p w:rsidR="00582FCC" w:rsidRDefault="00582FCC" w:rsidP="00582FC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582FCC" w:rsidRDefault="00582FCC" w:rsidP="00582FC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82FCC" w:rsidRDefault="00582FCC" w:rsidP="00582FC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582FCC" w:rsidRDefault="00BF5ECB" w:rsidP="00582FC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два</w:t>
      </w:r>
      <w:r w:rsidR="00582FCC">
        <w:rPr>
          <w:sz w:val="28"/>
          <w:szCs w:val="28"/>
        </w:rPr>
        <w:t>дцатой сессии пятого созыва</w:t>
      </w:r>
    </w:p>
    <w:p w:rsidR="00582FCC" w:rsidRDefault="00582FCC" w:rsidP="00582FCC">
      <w:pPr>
        <w:ind w:firstLine="540"/>
        <w:jc w:val="both"/>
        <w:rPr>
          <w:sz w:val="28"/>
          <w:szCs w:val="28"/>
        </w:rPr>
      </w:pPr>
    </w:p>
    <w:p w:rsidR="00582FCC" w:rsidRDefault="00582FCC" w:rsidP="00582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</w:t>
      </w:r>
      <w:r w:rsidR="00C431D2">
        <w:rPr>
          <w:sz w:val="28"/>
          <w:szCs w:val="28"/>
        </w:rPr>
        <w:t xml:space="preserve"> </w:t>
      </w:r>
      <w:r w:rsidR="00BF5EC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F5ECB">
        <w:rPr>
          <w:sz w:val="28"/>
          <w:szCs w:val="28"/>
        </w:rPr>
        <w:t>дека</w:t>
      </w:r>
      <w:r>
        <w:rPr>
          <w:sz w:val="28"/>
          <w:szCs w:val="28"/>
        </w:rPr>
        <w:t>бря 201</w:t>
      </w:r>
      <w:r w:rsidR="00A21243">
        <w:rPr>
          <w:sz w:val="28"/>
          <w:szCs w:val="28"/>
        </w:rPr>
        <w:t>6</w:t>
      </w:r>
      <w:r>
        <w:rPr>
          <w:sz w:val="28"/>
          <w:szCs w:val="28"/>
        </w:rPr>
        <w:t xml:space="preserve"> г.               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№ </w:t>
      </w:r>
      <w:r w:rsidR="00A21243">
        <w:rPr>
          <w:sz w:val="28"/>
          <w:szCs w:val="28"/>
        </w:rPr>
        <w:t>7</w:t>
      </w:r>
      <w:r w:rsidR="00BF5ECB">
        <w:rPr>
          <w:sz w:val="28"/>
          <w:szCs w:val="28"/>
        </w:rPr>
        <w:t>5</w:t>
      </w: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582FCC" w:rsidRDefault="00582FCC" w:rsidP="00582FC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 О  бюджете   муниципального образования  Зубовского</w:t>
      </w:r>
    </w:p>
    <w:p w:rsidR="00582FCC" w:rsidRDefault="00582FCC" w:rsidP="00582FC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сельсовета Татарского района Новосибирской области на 201</w:t>
      </w:r>
      <w:r w:rsidR="00846030">
        <w:rPr>
          <w:b/>
          <w:sz w:val="28"/>
          <w:szCs w:val="28"/>
          <w:lang w:eastAsia="en-US"/>
        </w:rPr>
        <w:t>7</w:t>
      </w:r>
      <w:r>
        <w:rPr>
          <w:b/>
          <w:sz w:val="28"/>
          <w:szCs w:val="28"/>
          <w:lang w:eastAsia="en-US"/>
        </w:rPr>
        <w:t xml:space="preserve"> год</w:t>
      </w:r>
    </w:p>
    <w:p w:rsidR="00582FCC" w:rsidRDefault="00582FCC" w:rsidP="00582FC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 плановый период 201</w:t>
      </w:r>
      <w:r w:rsidR="00846030">
        <w:rPr>
          <w:b/>
          <w:sz w:val="28"/>
          <w:szCs w:val="28"/>
          <w:lang w:eastAsia="en-US"/>
        </w:rPr>
        <w:t>8</w:t>
      </w:r>
      <w:r>
        <w:rPr>
          <w:b/>
          <w:sz w:val="28"/>
          <w:szCs w:val="28"/>
          <w:lang w:eastAsia="en-US"/>
        </w:rPr>
        <w:t xml:space="preserve"> и 201</w:t>
      </w:r>
      <w:r w:rsidR="00846030">
        <w:rPr>
          <w:b/>
          <w:sz w:val="28"/>
          <w:szCs w:val="28"/>
          <w:lang w:eastAsia="en-US"/>
        </w:rPr>
        <w:t>9</w:t>
      </w:r>
      <w:r>
        <w:rPr>
          <w:b/>
          <w:sz w:val="28"/>
          <w:szCs w:val="28"/>
          <w:lang w:eastAsia="en-US"/>
        </w:rPr>
        <w:t xml:space="preserve"> годов»</w:t>
      </w:r>
    </w:p>
    <w:p w:rsidR="00582FCC" w:rsidRDefault="00582FCC" w:rsidP="00582FCC">
      <w:pPr>
        <w:rPr>
          <w:sz w:val="28"/>
          <w:szCs w:val="28"/>
          <w:lang w:eastAsia="en-US"/>
        </w:rPr>
      </w:pP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Утвердить основные характеристики бюджета муниципального образования Зубовского сельсовета Татарского района Новосибирской области ( далее- местный бюджет) на 201</w:t>
      </w:r>
      <w:r w:rsidR="00846030">
        <w:rPr>
          <w:sz w:val="28"/>
          <w:szCs w:val="28"/>
        </w:rPr>
        <w:t>7</w:t>
      </w:r>
      <w:r>
        <w:rPr>
          <w:sz w:val="28"/>
          <w:szCs w:val="28"/>
        </w:rPr>
        <w:t xml:space="preserve"> год:</w:t>
      </w: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1.1.)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прогнозируемый общий объем доходов  местного бюджета в сумме  </w:t>
      </w:r>
      <w:r w:rsidR="00846030">
        <w:rPr>
          <w:sz w:val="28"/>
          <w:szCs w:val="28"/>
        </w:rPr>
        <w:t>4040,1</w:t>
      </w:r>
      <w:r>
        <w:rPr>
          <w:sz w:val="28"/>
          <w:szCs w:val="28"/>
        </w:rPr>
        <w:t xml:space="preserve"> тыс. рублей, в том  числе объем   безвозмездных поступлений в сумме  </w:t>
      </w:r>
      <w:r w:rsidR="00846030">
        <w:rPr>
          <w:sz w:val="28"/>
          <w:szCs w:val="28"/>
        </w:rPr>
        <w:t>2970,2</w:t>
      </w:r>
      <w:r>
        <w:rPr>
          <w:sz w:val="28"/>
          <w:szCs w:val="28"/>
        </w:rPr>
        <w:t xml:space="preserve"> тыс.рублей, из них объем межбюджетных трансфертов, получаемых из других бюджетов бюджетной системы Российской Федерации, в сумме </w:t>
      </w:r>
      <w:r w:rsidR="00846030">
        <w:rPr>
          <w:sz w:val="28"/>
          <w:szCs w:val="28"/>
        </w:rPr>
        <w:t>2970,2</w:t>
      </w:r>
      <w:r>
        <w:rPr>
          <w:sz w:val="28"/>
          <w:szCs w:val="28"/>
        </w:rPr>
        <w:t xml:space="preserve"> тыс.рублей.</w:t>
      </w: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1.2.) общий объем расходов  местного бюджета  в сумме </w:t>
      </w:r>
      <w:r w:rsidR="00846030">
        <w:rPr>
          <w:sz w:val="28"/>
          <w:szCs w:val="28"/>
        </w:rPr>
        <w:t xml:space="preserve"> 4040,1</w:t>
      </w:r>
      <w:r>
        <w:rPr>
          <w:sz w:val="28"/>
          <w:szCs w:val="28"/>
        </w:rPr>
        <w:t xml:space="preserve"> тыс. рублей</w:t>
      </w:r>
    </w:p>
    <w:p w:rsidR="00582FCC" w:rsidRDefault="00582FCC" w:rsidP="00582F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2.</w:t>
      </w:r>
      <w:r>
        <w:rPr>
          <w:sz w:val="28"/>
          <w:szCs w:val="28"/>
        </w:rPr>
        <w:t xml:space="preserve"> Утвердить основные характеристики местного  бюджета  на 201</w:t>
      </w:r>
      <w:r w:rsidR="002213BD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2213BD">
        <w:rPr>
          <w:sz w:val="28"/>
          <w:szCs w:val="28"/>
        </w:rPr>
        <w:t>9</w:t>
      </w:r>
      <w:r>
        <w:rPr>
          <w:sz w:val="28"/>
          <w:szCs w:val="28"/>
        </w:rPr>
        <w:t xml:space="preserve"> год:</w:t>
      </w: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2.1.) прогнозируемый общий объем доходов  местного бюджета  на 201</w:t>
      </w:r>
      <w:r w:rsidR="002213BD">
        <w:rPr>
          <w:sz w:val="28"/>
          <w:szCs w:val="28"/>
        </w:rPr>
        <w:t>8</w:t>
      </w:r>
      <w:r>
        <w:rPr>
          <w:sz w:val="28"/>
          <w:szCs w:val="28"/>
        </w:rPr>
        <w:t xml:space="preserve"> год  в сумме   </w:t>
      </w:r>
      <w:r w:rsidR="002213BD">
        <w:rPr>
          <w:sz w:val="28"/>
          <w:szCs w:val="28"/>
        </w:rPr>
        <w:t>2023,5</w:t>
      </w:r>
      <w:r>
        <w:rPr>
          <w:sz w:val="28"/>
          <w:szCs w:val="28"/>
        </w:rPr>
        <w:t xml:space="preserve"> тыс. рублей, в том  числе  объем   безвозмездных поступлений в сумме  </w:t>
      </w:r>
      <w:r w:rsidR="002213BD">
        <w:rPr>
          <w:sz w:val="28"/>
          <w:szCs w:val="28"/>
        </w:rPr>
        <w:t>829,1</w:t>
      </w:r>
      <w:r>
        <w:rPr>
          <w:sz w:val="28"/>
          <w:szCs w:val="28"/>
        </w:rPr>
        <w:t xml:space="preserve"> тыс.рублей, из них  объем   межбюджетных трансфертов, получаемых из других бюджетов бюджетной системы Российской Федерации, в сумме   </w:t>
      </w:r>
      <w:r w:rsidR="002213BD">
        <w:rPr>
          <w:sz w:val="28"/>
          <w:szCs w:val="28"/>
        </w:rPr>
        <w:t>829,1</w:t>
      </w:r>
      <w:r>
        <w:rPr>
          <w:sz w:val="28"/>
          <w:szCs w:val="28"/>
        </w:rPr>
        <w:t xml:space="preserve"> тыс.рублей, и на 201</w:t>
      </w:r>
      <w:r w:rsidR="002213BD">
        <w:rPr>
          <w:sz w:val="28"/>
          <w:szCs w:val="28"/>
        </w:rPr>
        <w:t>9</w:t>
      </w:r>
      <w:r>
        <w:rPr>
          <w:sz w:val="28"/>
          <w:szCs w:val="28"/>
        </w:rPr>
        <w:t xml:space="preserve"> год  в сумме </w:t>
      </w:r>
      <w:r w:rsidR="000964BB">
        <w:rPr>
          <w:sz w:val="28"/>
          <w:szCs w:val="28"/>
        </w:rPr>
        <w:t>2053,6</w:t>
      </w:r>
      <w:r>
        <w:rPr>
          <w:sz w:val="28"/>
          <w:szCs w:val="28"/>
        </w:rPr>
        <w:t xml:space="preserve">тыс. рублей, в том  числе объем   безвозмездных поступлений в сумме  </w:t>
      </w:r>
      <w:r w:rsidR="002213BD">
        <w:rPr>
          <w:sz w:val="28"/>
          <w:szCs w:val="28"/>
        </w:rPr>
        <w:t>862,0</w:t>
      </w:r>
      <w:r>
        <w:rPr>
          <w:sz w:val="28"/>
          <w:szCs w:val="28"/>
        </w:rPr>
        <w:t xml:space="preserve"> тыс.рублей, из них  объем   межбюджетных трансфертов, получаемых из других бюджетов бюджетной системы Российской Федерации, в сумме </w:t>
      </w:r>
      <w:r w:rsidR="002213BD">
        <w:rPr>
          <w:sz w:val="28"/>
          <w:szCs w:val="28"/>
        </w:rPr>
        <w:t>862,0</w:t>
      </w:r>
      <w:r>
        <w:rPr>
          <w:sz w:val="28"/>
          <w:szCs w:val="28"/>
        </w:rPr>
        <w:t xml:space="preserve"> тыс.рублей</w:t>
      </w: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2.2.)общий объем расходов  местного бюджета  на 201</w:t>
      </w:r>
      <w:r w:rsidR="002213BD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</w:t>
      </w:r>
      <w:r w:rsidR="002213BD">
        <w:rPr>
          <w:sz w:val="28"/>
          <w:szCs w:val="28"/>
        </w:rPr>
        <w:t>2023,5</w:t>
      </w:r>
      <w:r>
        <w:rPr>
          <w:sz w:val="28"/>
          <w:szCs w:val="28"/>
        </w:rPr>
        <w:t xml:space="preserve"> тыс.рублей, в том числе условно утвержденные расходы в сумме </w:t>
      </w:r>
      <w:r w:rsidR="00A2357A">
        <w:rPr>
          <w:sz w:val="28"/>
          <w:szCs w:val="28"/>
        </w:rPr>
        <w:t>101,2</w:t>
      </w:r>
      <w:r>
        <w:rPr>
          <w:sz w:val="28"/>
          <w:szCs w:val="28"/>
        </w:rPr>
        <w:t xml:space="preserve"> тыс.рублей, и на 201</w:t>
      </w:r>
      <w:r w:rsidR="008954C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0964BB">
        <w:rPr>
          <w:sz w:val="28"/>
          <w:szCs w:val="28"/>
        </w:rPr>
        <w:t>2053,6</w:t>
      </w:r>
      <w:r>
        <w:rPr>
          <w:sz w:val="28"/>
          <w:szCs w:val="28"/>
        </w:rPr>
        <w:t xml:space="preserve"> тыс.рублей, в том числе условно утвержденные расходы в сумме  </w:t>
      </w:r>
      <w:r w:rsidR="00141AD5">
        <w:rPr>
          <w:sz w:val="28"/>
          <w:szCs w:val="28"/>
        </w:rPr>
        <w:t>102,7</w:t>
      </w:r>
      <w:r>
        <w:rPr>
          <w:sz w:val="28"/>
          <w:szCs w:val="28"/>
        </w:rPr>
        <w:t xml:space="preserve"> тыс.рублей.</w:t>
      </w:r>
    </w:p>
    <w:p w:rsidR="00582FCC" w:rsidRDefault="00582FCC" w:rsidP="00582FCC">
      <w:pPr>
        <w:rPr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                3.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Установить</w:t>
      </w:r>
      <w:r>
        <w:rPr>
          <w:sz w:val="28"/>
          <w:szCs w:val="28"/>
        </w:rPr>
        <w:t xml:space="preserve"> перечень главных администраторов доходов   местного бюджета   на 201</w:t>
      </w:r>
      <w:r w:rsidR="00F06847">
        <w:rPr>
          <w:sz w:val="28"/>
          <w:szCs w:val="28"/>
        </w:rPr>
        <w:t>7</w:t>
      </w:r>
      <w:r>
        <w:rPr>
          <w:sz w:val="28"/>
          <w:szCs w:val="28"/>
        </w:rPr>
        <w:t xml:space="preserve"> год  и плановом периоде 201</w:t>
      </w:r>
      <w:r w:rsidR="00F06847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F06847">
        <w:rPr>
          <w:sz w:val="28"/>
          <w:szCs w:val="28"/>
        </w:rPr>
        <w:t xml:space="preserve">9 </w:t>
      </w:r>
      <w:r>
        <w:rPr>
          <w:sz w:val="28"/>
          <w:szCs w:val="28"/>
        </w:rPr>
        <w:t>годов  согласно  приложению 1 к настоящему решению, в том числе:</w:t>
      </w: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3.1.) перечень главных администраторов доходов  местного бюджета, за исключением безвозмездных поступлений согласно таблице 1;</w:t>
      </w: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3.2.)перечень главных администраторов безвозмездных поступлений согласно таблице 2.</w:t>
      </w:r>
    </w:p>
    <w:p w:rsidR="00582FCC" w:rsidRDefault="00582FCC" w:rsidP="00582F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4. </w:t>
      </w:r>
      <w:r>
        <w:rPr>
          <w:sz w:val="28"/>
          <w:szCs w:val="28"/>
        </w:rPr>
        <w:t>Установить перечень главных администраторов  источников финансирования дефицита  местного бюджета в 201</w:t>
      </w:r>
      <w:r w:rsidR="008E67B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и плановом периоде  201</w:t>
      </w:r>
      <w:r w:rsidR="008E67B4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8E67B4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  согласно  приложению 2 к настоящему решению.</w:t>
      </w: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5.</w:t>
      </w:r>
      <w:r>
        <w:rPr>
          <w:sz w:val="28"/>
          <w:szCs w:val="28"/>
        </w:rPr>
        <w:t>Установить, что доходы  местного бюджета на 201</w:t>
      </w:r>
      <w:r w:rsidR="008E67B4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="008E67B4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8E67B4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поступлений. </w:t>
      </w:r>
    </w:p>
    <w:p w:rsidR="00582FCC" w:rsidRDefault="00582FCC" w:rsidP="00582FC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6.</w:t>
      </w:r>
      <w:r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</w:t>
      </w:r>
      <w:r w:rsidR="008E67B4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плановый период 201</w:t>
      </w:r>
      <w:r w:rsidR="008E67B4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8E67B4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 согласно приложению 3 к настоящему решению, в том числе:                                                                                                        </w:t>
      </w:r>
    </w:p>
    <w:p w:rsidR="00582FCC" w:rsidRDefault="00582FCC" w:rsidP="00582FCC">
      <w:pPr>
        <w:tabs>
          <w:tab w:val="left" w:pos="3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6.1)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согласно таблице 1;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582FCC" w:rsidRDefault="00582FCC" w:rsidP="00582FCC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6.2) не установленные бюджетным законодательством Российской Федерации нормативы распределения доходов между бюджетами бюджетной системы  Российской Федерации в части безвозмездных поступлений согласно таблице 2.                                                                                                                            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7.</w:t>
      </w:r>
      <w:r>
        <w:rPr>
          <w:sz w:val="28"/>
          <w:szCs w:val="28"/>
        </w:rPr>
        <w:t xml:space="preserve"> Установить, что унитарные предприятия, созданные муниципальным образованием, за использование муниципального имущества осуществляют перечисления в местный бюджет в размере 10% прибыли, остающейся после уплаты налогов и иных обязательных платежей. Перечисления части прибыли в местный бюджет унитарными предприятиями, созданными муниципальным образованием, производятся по итогам работы за каждый квартал в течение 20 дней после представления отчетности по налогу на прибыль в налоговые органы по месту постановки на учет.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8.</w:t>
      </w:r>
      <w:r>
        <w:rPr>
          <w:sz w:val="28"/>
          <w:szCs w:val="28"/>
        </w:rPr>
        <w:t>  Установить в пределах общего объема расходов, установленного п. 1 настоящего решения, распределение бюджетных ассигнований по разделам, подразделам, целевым статьям и видам расходов: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8.1) на 201</w:t>
      </w:r>
      <w:r w:rsidR="008E67B4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таблице 1 приложения 4 к настоящему решению;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8.2) на 201</w:t>
      </w:r>
      <w:r w:rsidR="008E67B4">
        <w:rPr>
          <w:sz w:val="28"/>
          <w:szCs w:val="28"/>
        </w:rPr>
        <w:t>8</w:t>
      </w:r>
      <w:r>
        <w:rPr>
          <w:sz w:val="28"/>
          <w:szCs w:val="28"/>
        </w:rPr>
        <w:t xml:space="preserve"> - 201</w:t>
      </w:r>
      <w:r w:rsidR="008E67B4">
        <w:rPr>
          <w:sz w:val="28"/>
          <w:szCs w:val="28"/>
        </w:rPr>
        <w:t>9</w:t>
      </w:r>
      <w:r>
        <w:rPr>
          <w:sz w:val="28"/>
          <w:szCs w:val="28"/>
        </w:rPr>
        <w:t xml:space="preserve"> годы согласно таблице 2 приложения 4 к настоящему решению.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9.</w:t>
      </w:r>
      <w:r>
        <w:rPr>
          <w:sz w:val="28"/>
          <w:szCs w:val="28"/>
        </w:rPr>
        <w:t xml:space="preserve"> Утвердить ведомственную структуру расходов местного бюджета: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9.1) на 201</w:t>
      </w:r>
      <w:r w:rsidR="008E67B4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таблице 1 приложения 5 к настоящему решению;</w:t>
      </w:r>
    </w:p>
    <w:p w:rsidR="00582FCC" w:rsidRDefault="00582FCC" w:rsidP="00582F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9.2) на 201</w:t>
      </w:r>
      <w:r w:rsidR="008E67B4">
        <w:rPr>
          <w:sz w:val="28"/>
          <w:szCs w:val="28"/>
        </w:rPr>
        <w:t>8</w:t>
      </w:r>
      <w:r>
        <w:rPr>
          <w:sz w:val="28"/>
          <w:szCs w:val="28"/>
        </w:rPr>
        <w:t xml:space="preserve"> – 201</w:t>
      </w:r>
      <w:r w:rsidR="008E67B4">
        <w:rPr>
          <w:sz w:val="28"/>
          <w:szCs w:val="28"/>
        </w:rPr>
        <w:t>9</w:t>
      </w:r>
      <w:r>
        <w:rPr>
          <w:sz w:val="28"/>
          <w:szCs w:val="28"/>
        </w:rPr>
        <w:t xml:space="preserve"> годы согласно таблице 2 приложения 5 к настоящему решению.</w:t>
      </w:r>
    </w:p>
    <w:p w:rsidR="00582FCC" w:rsidRDefault="00582FCC" w:rsidP="00582FC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Субсидии юридическим лицам, индивидуальным предпринимателям и физическим лицам - производителям товаров (работ, </w:t>
      </w:r>
      <w:r>
        <w:rPr>
          <w:sz w:val="28"/>
          <w:szCs w:val="28"/>
        </w:rPr>
        <w:lastRenderedPageBreak/>
        <w:t xml:space="preserve">услуг), предоставляются в случаях, предусмотренных федеральным законодательством и (или)  законодательством Новосибирской области и (или) решением Совета депутатов Зубовского сельсовета Татарского района Новосибирской области. </w:t>
      </w:r>
      <w:r>
        <w:rPr>
          <w:color w:val="000000"/>
          <w:sz w:val="28"/>
          <w:szCs w:val="28"/>
        </w:rPr>
        <w:t xml:space="preserve">Порядок предоставления указанных субсидий устанавливается администрацией </w:t>
      </w:r>
      <w:r>
        <w:rPr>
          <w:sz w:val="28"/>
          <w:szCs w:val="28"/>
        </w:rPr>
        <w:t>Зубовского сельсовета</w:t>
      </w:r>
      <w:r>
        <w:rPr>
          <w:color w:val="000000"/>
          <w:sz w:val="28"/>
          <w:szCs w:val="28"/>
        </w:rPr>
        <w:t>.</w:t>
      </w:r>
    </w:p>
    <w:p w:rsidR="00F26862" w:rsidRPr="00D61065" w:rsidRDefault="00F26862" w:rsidP="00F26862">
      <w:pPr>
        <w:jc w:val="both"/>
        <w:rPr>
          <w:sz w:val="28"/>
          <w:szCs w:val="28"/>
        </w:rPr>
      </w:pPr>
      <w:r w:rsidRPr="00D61065">
        <w:rPr>
          <w:b/>
          <w:sz w:val="28"/>
          <w:szCs w:val="28"/>
        </w:rPr>
        <w:t xml:space="preserve">       </w:t>
      </w:r>
      <w:r w:rsidR="00A3124C">
        <w:rPr>
          <w:b/>
          <w:sz w:val="28"/>
          <w:szCs w:val="28"/>
        </w:rPr>
        <w:t xml:space="preserve">  </w:t>
      </w:r>
      <w:r w:rsidRPr="00D6106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11</w:t>
      </w:r>
      <w:r w:rsidRPr="00D61065">
        <w:rPr>
          <w:sz w:val="28"/>
          <w:szCs w:val="28"/>
        </w:rPr>
        <w:t>.Установить общий объем бюджетных ассигнований, направляемых на исполнение публичных нормативных обязательств на 201</w:t>
      </w:r>
      <w:r>
        <w:rPr>
          <w:sz w:val="28"/>
          <w:szCs w:val="28"/>
        </w:rPr>
        <w:t>7</w:t>
      </w:r>
      <w:r w:rsidRPr="00D61065">
        <w:rPr>
          <w:sz w:val="28"/>
          <w:szCs w:val="28"/>
        </w:rPr>
        <w:t xml:space="preserve"> год в сумме </w:t>
      </w:r>
      <w:r w:rsidR="00A3124C">
        <w:rPr>
          <w:sz w:val="28"/>
          <w:szCs w:val="28"/>
        </w:rPr>
        <w:t>71,6</w:t>
      </w:r>
      <w:r w:rsidRPr="00D61065">
        <w:rPr>
          <w:sz w:val="28"/>
          <w:szCs w:val="28"/>
        </w:rPr>
        <w:t xml:space="preserve"> тыс.рублей, на 201</w:t>
      </w:r>
      <w:r>
        <w:rPr>
          <w:sz w:val="28"/>
          <w:szCs w:val="28"/>
        </w:rPr>
        <w:t>8</w:t>
      </w:r>
      <w:r w:rsidRPr="00D61065">
        <w:rPr>
          <w:sz w:val="28"/>
          <w:szCs w:val="28"/>
        </w:rPr>
        <w:t xml:space="preserve"> год в сумме </w:t>
      </w:r>
      <w:r w:rsidR="00A3124C">
        <w:rPr>
          <w:sz w:val="28"/>
          <w:szCs w:val="28"/>
        </w:rPr>
        <w:t>48,6</w:t>
      </w:r>
      <w:r w:rsidRPr="00D61065">
        <w:rPr>
          <w:sz w:val="28"/>
          <w:szCs w:val="28"/>
        </w:rPr>
        <w:t xml:space="preserve"> тыс.рублей и на 201</w:t>
      </w:r>
      <w:r>
        <w:rPr>
          <w:sz w:val="28"/>
          <w:szCs w:val="28"/>
        </w:rPr>
        <w:t>9</w:t>
      </w:r>
      <w:r w:rsidRPr="00D61065">
        <w:rPr>
          <w:sz w:val="28"/>
          <w:szCs w:val="28"/>
        </w:rPr>
        <w:t xml:space="preserve"> год в сумме </w:t>
      </w:r>
      <w:r w:rsidR="00A3124C">
        <w:rPr>
          <w:sz w:val="28"/>
          <w:szCs w:val="28"/>
        </w:rPr>
        <w:t>48,6</w:t>
      </w:r>
      <w:r w:rsidRPr="00D61065">
        <w:rPr>
          <w:sz w:val="28"/>
          <w:szCs w:val="28"/>
        </w:rPr>
        <w:t xml:space="preserve"> тыс.рублей.</w:t>
      </w:r>
    </w:p>
    <w:p w:rsidR="00F26862" w:rsidRPr="00D61065" w:rsidRDefault="00F26862" w:rsidP="00F26862">
      <w:pPr>
        <w:jc w:val="both"/>
        <w:rPr>
          <w:sz w:val="28"/>
          <w:szCs w:val="28"/>
        </w:rPr>
      </w:pPr>
      <w:r w:rsidRPr="00D61065">
        <w:rPr>
          <w:sz w:val="28"/>
          <w:szCs w:val="28"/>
        </w:rPr>
        <w:t xml:space="preserve">        </w:t>
      </w:r>
      <w:r w:rsidR="00A3124C">
        <w:rPr>
          <w:sz w:val="28"/>
          <w:szCs w:val="28"/>
        </w:rPr>
        <w:t xml:space="preserve">  </w:t>
      </w:r>
      <w:r w:rsidRPr="00D6106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  <w:r w:rsidRPr="00D61065">
        <w:rPr>
          <w:sz w:val="28"/>
          <w:szCs w:val="28"/>
        </w:rPr>
        <w:t>.Утвердить перечень публичных нормативных обязательств, подлежащих исполнению за счет средств местного бюджета:</w:t>
      </w:r>
    </w:p>
    <w:p w:rsidR="00F26862" w:rsidRPr="00D61065" w:rsidRDefault="00F26862" w:rsidP="00F26862">
      <w:pPr>
        <w:jc w:val="both"/>
        <w:rPr>
          <w:sz w:val="28"/>
          <w:szCs w:val="28"/>
        </w:rPr>
      </w:pPr>
      <w:r w:rsidRPr="00D61065">
        <w:rPr>
          <w:sz w:val="28"/>
          <w:szCs w:val="28"/>
        </w:rPr>
        <w:t xml:space="preserve">          1) на 201</w:t>
      </w:r>
      <w:r>
        <w:rPr>
          <w:sz w:val="28"/>
          <w:szCs w:val="28"/>
        </w:rPr>
        <w:t>7</w:t>
      </w:r>
      <w:r w:rsidRPr="00D61065">
        <w:rPr>
          <w:sz w:val="28"/>
          <w:szCs w:val="28"/>
        </w:rPr>
        <w:t xml:space="preserve"> год согласно  таблице 1 приложению 6 к настоящему решению;</w:t>
      </w:r>
    </w:p>
    <w:p w:rsidR="00F26862" w:rsidRPr="00D61065" w:rsidRDefault="00F26862" w:rsidP="00F26862">
      <w:pPr>
        <w:jc w:val="both"/>
        <w:rPr>
          <w:sz w:val="28"/>
          <w:szCs w:val="28"/>
        </w:rPr>
      </w:pPr>
      <w:r w:rsidRPr="00D61065">
        <w:rPr>
          <w:sz w:val="28"/>
          <w:szCs w:val="28"/>
        </w:rPr>
        <w:t xml:space="preserve">          2) на 201</w:t>
      </w:r>
      <w:r>
        <w:rPr>
          <w:sz w:val="28"/>
          <w:szCs w:val="28"/>
        </w:rPr>
        <w:t>8</w:t>
      </w:r>
      <w:r w:rsidRPr="00D61065">
        <w:rPr>
          <w:sz w:val="28"/>
          <w:szCs w:val="28"/>
        </w:rPr>
        <w:t>-201</w:t>
      </w:r>
      <w:r>
        <w:rPr>
          <w:sz w:val="28"/>
          <w:szCs w:val="28"/>
        </w:rPr>
        <w:t xml:space="preserve">9 </w:t>
      </w:r>
      <w:r w:rsidRPr="00D61065">
        <w:rPr>
          <w:sz w:val="28"/>
          <w:szCs w:val="28"/>
        </w:rPr>
        <w:t>годы согласно таблице 2 приложения 6 к настоящему решению.</w:t>
      </w:r>
    </w:p>
    <w:p w:rsidR="00C25AD6" w:rsidRDefault="00C25AD6" w:rsidP="00582FC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1</w:t>
      </w:r>
      <w:r w:rsidR="00F2686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Установить, что в 201</w:t>
      </w:r>
      <w:r w:rsidR="008E67B4">
        <w:rPr>
          <w:sz w:val="28"/>
          <w:szCs w:val="28"/>
        </w:rPr>
        <w:t>7</w:t>
      </w:r>
      <w:r>
        <w:rPr>
          <w:sz w:val="28"/>
          <w:szCs w:val="28"/>
        </w:rPr>
        <w:t xml:space="preserve"> - 201</w:t>
      </w:r>
      <w:r w:rsidR="008E67B4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за счет средств местного бюджета оказываются муниципальные услуги (выполняются работы) в соответствии с перечнем и объемом  муниципальных услуг (работ), утвержденными администрацией Зубовского сельсовета, и нормативами финансовых затрат (стоимостью) муниципальных услуг (работ), утвержденными местными органами муниципальной власти. Оказание муниципальных услуг (выполнение работ) осуществляется в соответствии с муниципальным заданием, сформированным в порядке  установленном администрацией Зубовского сельсовета.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</w:t>
      </w:r>
      <w:r w:rsidR="00F2686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 Заключение и оплата муниципальными казенными учреждениями, муниципальными бюджетными учреждениями, муниципальными автономными учреждениями Зубовского сельсовета, органами муниципальной власти Зубовского сельсовета договоров, исполнение которых осуществляется за счет средств местного бюджета,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обязательств.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1</w:t>
      </w:r>
      <w:r w:rsidR="00F2686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 Установить, что муниципальные казенные учреждения, муниципальные бюджетные учреждения, муниципальные автономные учреждения</w:t>
      </w:r>
      <w:r w:rsidR="008E6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Зубовского сельсовета,  органы муниципальной власти Зубовского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F26862">
        <w:rPr>
          <w:sz w:val="28"/>
          <w:szCs w:val="28"/>
        </w:rPr>
        <w:t>5</w:t>
      </w:r>
      <w:r>
        <w:rPr>
          <w:sz w:val="28"/>
          <w:szCs w:val="28"/>
        </w:rPr>
        <w:t>.1) 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иной приносящей доход деятельности;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</w:t>
      </w:r>
      <w:r w:rsidR="00F26862">
        <w:rPr>
          <w:sz w:val="28"/>
          <w:szCs w:val="28"/>
        </w:rPr>
        <w:t>5</w:t>
      </w:r>
      <w:r>
        <w:rPr>
          <w:sz w:val="28"/>
          <w:szCs w:val="28"/>
        </w:rPr>
        <w:t xml:space="preserve">.2) в размере </w:t>
      </w:r>
      <w:r w:rsidR="008B73E0">
        <w:rPr>
          <w:sz w:val="28"/>
          <w:szCs w:val="28"/>
        </w:rPr>
        <w:t>2</w:t>
      </w:r>
      <w:r>
        <w:rPr>
          <w:sz w:val="28"/>
          <w:szCs w:val="28"/>
        </w:rPr>
        <w:t>0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F26862">
        <w:rPr>
          <w:sz w:val="28"/>
          <w:szCs w:val="28"/>
        </w:rPr>
        <w:t>5</w:t>
      </w:r>
      <w:r>
        <w:rPr>
          <w:sz w:val="28"/>
          <w:szCs w:val="28"/>
        </w:rPr>
        <w:t>.3) в размере 100 процентов суммы договора (контракта) - по распоряжению главы администрации Зубовского сельсовета.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1</w:t>
      </w:r>
      <w:r w:rsidR="00F2686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Установить  источники финансирования дефицита местного бюджета: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F26862">
        <w:rPr>
          <w:sz w:val="28"/>
          <w:szCs w:val="28"/>
        </w:rPr>
        <w:t>6</w:t>
      </w:r>
      <w:r>
        <w:rPr>
          <w:sz w:val="28"/>
          <w:szCs w:val="28"/>
        </w:rPr>
        <w:t>.1) на 201</w:t>
      </w:r>
      <w:r w:rsidR="008E67B4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таблице 1 приложения </w:t>
      </w:r>
      <w:r w:rsidR="0065272E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решению;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F26862">
        <w:rPr>
          <w:sz w:val="28"/>
          <w:szCs w:val="28"/>
        </w:rPr>
        <w:t>6</w:t>
      </w:r>
      <w:r>
        <w:rPr>
          <w:sz w:val="28"/>
          <w:szCs w:val="28"/>
        </w:rPr>
        <w:t>.2)  на 201</w:t>
      </w:r>
      <w:r w:rsidR="008E67B4">
        <w:rPr>
          <w:sz w:val="28"/>
          <w:szCs w:val="28"/>
        </w:rPr>
        <w:t>8</w:t>
      </w:r>
      <w:r>
        <w:rPr>
          <w:sz w:val="28"/>
          <w:szCs w:val="28"/>
        </w:rPr>
        <w:t xml:space="preserve"> – 201</w:t>
      </w:r>
      <w:r w:rsidR="008E67B4">
        <w:rPr>
          <w:sz w:val="28"/>
          <w:szCs w:val="28"/>
        </w:rPr>
        <w:t>9</w:t>
      </w:r>
      <w:r>
        <w:rPr>
          <w:sz w:val="28"/>
          <w:szCs w:val="28"/>
        </w:rPr>
        <w:t xml:space="preserve"> годы согласно таблице 2 приложения </w:t>
      </w:r>
      <w:r w:rsidR="00861CE2">
        <w:rPr>
          <w:sz w:val="28"/>
          <w:szCs w:val="28"/>
        </w:rPr>
        <w:t>7</w:t>
      </w:r>
      <w:r>
        <w:rPr>
          <w:sz w:val="28"/>
          <w:szCs w:val="28"/>
        </w:rPr>
        <w:t xml:space="preserve"> к настоящему решению.</w:t>
      </w:r>
    </w:p>
    <w:p w:rsidR="00582FCC" w:rsidRDefault="00582FCC" w:rsidP="00582FCC">
      <w:pPr>
        <w:pStyle w:val="a9"/>
        <w:tabs>
          <w:tab w:val="left" w:pos="600"/>
          <w:tab w:val="left" w:pos="840"/>
          <w:tab w:val="left" w:pos="1170"/>
        </w:tabs>
        <w:ind w:firstLine="540"/>
        <w:rPr>
          <w:sz w:val="28"/>
          <w:szCs w:val="28"/>
        </w:rPr>
      </w:pPr>
      <w:r>
        <w:rPr>
          <w:b/>
          <w:sz w:val="28"/>
          <w:szCs w:val="28"/>
        </w:rPr>
        <w:t xml:space="preserve">    1</w:t>
      </w:r>
      <w:r w:rsidR="00F2686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>Утвердить Программу муниципальных  внутренних  заимствований           Зубовского сельсовета:</w:t>
      </w:r>
    </w:p>
    <w:p w:rsidR="00582FCC" w:rsidRDefault="00582FCC" w:rsidP="00582FCC">
      <w:pPr>
        <w:pStyle w:val="a9"/>
        <w:tabs>
          <w:tab w:val="left" w:pos="11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F26862">
        <w:rPr>
          <w:sz w:val="28"/>
          <w:szCs w:val="28"/>
        </w:rPr>
        <w:t>7</w:t>
      </w:r>
      <w:r>
        <w:rPr>
          <w:sz w:val="28"/>
          <w:szCs w:val="28"/>
        </w:rPr>
        <w:t>.1) на 201</w:t>
      </w:r>
      <w:r w:rsidR="008E67B4">
        <w:rPr>
          <w:sz w:val="28"/>
          <w:szCs w:val="28"/>
        </w:rPr>
        <w:t>7</w:t>
      </w:r>
      <w:r>
        <w:rPr>
          <w:sz w:val="28"/>
          <w:szCs w:val="28"/>
        </w:rPr>
        <w:t xml:space="preserve"> год согласно таблице 1 приложения </w:t>
      </w:r>
      <w:r w:rsidR="00861CE2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</w:t>
      </w:r>
    </w:p>
    <w:p w:rsidR="00582FCC" w:rsidRDefault="00582FCC" w:rsidP="00582FCC">
      <w:pPr>
        <w:pStyle w:val="a9"/>
        <w:tabs>
          <w:tab w:val="left" w:pos="11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F26862">
        <w:rPr>
          <w:sz w:val="28"/>
          <w:szCs w:val="28"/>
        </w:rPr>
        <w:t>7</w:t>
      </w:r>
      <w:r>
        <w:rPr>
          <w:sz w:val="28"/>
          <w:szCs w:val="28"/>
        </w:rPr>
        <w:t>.2) на 201</w:t>
      </w:r>
      <w:r w:rsidR="008E67B4">
        <w:rPr>
          <w:sz w:val="28"/>
          <w:szCs w:val="28"/>
        </w:rPr>
        <w:t>8</w:t>
      </w:r>
      <w:r>
        <w:rPr>
          <w:sz w:val="28"/>
          <w:szCs w:val="28"/>
        </w:rPr>
        <w:t xml:space="preserve"> – 201</w:t>
      </w:r>
      <w:r w:rsidR="008E67B4">
        <w:rPr>
          <w:sz w:val="28"/>
          <w:szCs w:val="28"/>
        </w:rPr>
        <w:t>9</w:t>
      </w:r>
      <w:r>
        <w:rPr>
          <w:sz w:val="28"/>
          <w:szCs w:val="28"/>
        </w:rPr>
        <w:t xml:space="preserve"> годы согласно таблице 2 приложения </w:t>
      </w:r>
      <w:r w:rsidR="00861CE2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решению.</w:t>
      </w:r>
    </w:p>
    <w:p w:rsidR="00582FCC" w:rsidRDefault="00582FCC" w:rsidP="00582FCC">
      <w:pPr>
        <w:pStyle w:val="a9"/>
        <w:tabs>
          <w:tab w:val="left" w:pos="11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1</w:t>
      </w:r>
      <w:r w:rsidR="00F2686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Установить верхний предел муниципального внутреннего  долга  Зубовского  сельсовета на 1 января 201</w:t>
      </w:r>
      <w:r w:rsidR="008E67B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в сумме </w:t>
      </w:r>
      <w:r w:rsidR="005D12D0">
        <w:rPr>
          <w:sz w:val="28"/>
          <w:szCs w:val="28"/>
        </w:rPr>
        <w:t>535,0</w:t>
      </w:r>
      <w:r>
        <w:rPr>
          <w:sz w:val="28"/>
          <w:szCs w:val="28"/>
        </w:rPr>
        <w:t xml:space="preserve"> тыс.рублей, на 1 января 201</w:t>
      </w:r>
      <w:r w:rsidR="00B22AC5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в сумме </w:t>
      </w:r>
      <w:r w:rsidR="005D12D0">
        <w:rPr>
          <w:sz w:val="28"/>
          <w:szCs w:val="28"/>
        </w:rPr>
        <w:t>556,8</w:t>
      </w:r>
      <w:r>
        <w:rPr>
          <w:sz w:val="28"/>
          <w:szCs w:val="28"/>
        </w:rPr>
        <w:t xml:space="preserve"> тыс.рублей и на 1 января 20</w:t>
      </w:r>
      <w:r w:rsidR="00B22AC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 сумме </w:t>
      </w:r>
      <w:r w:rsidR="005D12D0">
        <w:rPr>
          <w:sz w:val="28"/>
          <w:szCs w:val="28"/>
        </w:rPr>
        <w:t>555,4</w:t>
      </w:r>
      <w:r>
        <w:rPr>
          <w:sz w:val="28"/>
          <w:szCs w:val="28"/>
        </w:rPr>
        <w:t xml:space="preserve"> тыс.рублей.</w:t>
      </w:r>
    </w:p>
    <w:p w:rsidR="00582FCC" w:rsidRDefault="00582FCC" w:rsidP="00582FCC">
      <w:pPr>
        <w:pStyle w:val="a9"/>
        <w:tabs>
          <w:tab w:val="left" w:pos="117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1</w:t>
      </w:r>
      <w:r w:rsidR="00F2686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Установить предельный объем муниципального долга Зубовского сельсовета на 201</w:t>
      </w:r>
      <w:r w:rsidR="000712D0">
        <w:rPr>
          <w:sz w:val="28"/>
          <w:szCs w:val="28"/>
        </w:rPr>
        <w:t>7</w:t>
      </w:r>
      <w:r>
        <w:rPr>
          <w:sz w:val="28"/>
          <w:szCs w:val="28"/>
        </w:rPr>
        <w:t xml:space="preserve"> год  в сумме </w:t>
      </w:r>
      <w:r w:rsidR="000712D0">
        <w:rPr>
          <w:sz w:val="28"/>
          <w:szCs w:val="28"/>
        </w:rPr>
        <w:t>535,0</w:t>
      </w:r>
      <w:r>
        <w:rPr>
          <w:sz w:val="28"/>
          <w:szCs w:val="28"/>
        </w:rPr>
        <w:t>тыс.рублей, на 201</w:t>
      </w:r>
      <w:r w:rsidR="000712D0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сумме </w:t>
      </w:r>
      <w:r w:rsidR="000712D0">
        <w:rPr>
          <w:sz w:val="28"/>
          <w:szCs w:val="28"/>
        </w:rPr>
        <w:t>556,8</w:t>
      </w:r>
      <w:r>
        <w:rPr>
          <w:sz w:val="28"/>
          <w:szCs w:val="28"/>
        </w:rPr>
        <w:t xml:space="preserve"> тыс.рублей и на 201</w:t>
      </w:r>
      <w:r w:rsidR="000712D0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0712D0">
        <w:rPr>
          <w:sz w:val="28"/>
          <w:szCs w:val="28"/>
        </w:rPr>
        <w:t>555,4</w:t>
      </w:r>
      <w:r>
        <w:rPr>
          <w:sz w:val="28"/>
          <w:szCs w:val="28"/>
        </w:rPr>
        <w:t xml:space="preserve">  тыс.рублей.</w:t>
      </w: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2686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Установить, что неиспользованные по состоянию на 1 января 201</w:t>
      </w:r>
      <w:r w:rsidR="0087507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остатки целевых средств, переданных из областного бюджета в местный бюджет в 201</w:t>
      </w:r>
      <w:r w:rsidR="00875077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подлежат возврату в доход областного бюджета.</w:t>
      </w:r>
    </w:p>
    <w:p w:rsidR="00582FCC" w:rsidRDefault="00582FCC" w:rsidP="00582FC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2686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Установить, что не использованные в 201</w:t>
      </w:r>
      <w:r w:rsidR="00875077">
        <w:rPr>
          <w:sz w:val="28"/>
          <w:szCs w:val="28"/>
        </w:rPr>
        <w:t>6</w:t>
      </w:r>
      <w:r>
        <w:rPr>
          <w:sz w:val="28"/>
          <w:szCs w:val="28"/>
        </w:rPr>
        <w:t xml:space="preserve"> году остатки средств, предоставленных муниципальным бюджетным и автономным учреждениям Зубовского сельсовета (далее – бюджетные и автономные учреждения) из местного бюджета в соответствии с </w:t>
      </w:r>
      <w:hyperlink r:id="rId6" w:history="1">
        <w:r>
          <w:rPr>
            <w:rStyle w:val="a3"/>
            <w:szCs w:val="28"/>
          </w:rPr>
          <w:t>абзацем вторым пункта 1 статьи 78.1</w:t>
        </w:r>
      </w:hyperlink>
      <w:r>
        <w:rPr>
          <w:sz w:val="28"/>
          <w:szCs w:val="28"/>
        </w:rPr>
        <w:t xml:space="preserve"> и </w:t>
      </w:r>
      <w:hyperlink r:id="rId7" w:history="1">
        <w:r>
          <w:rPr>
            <w:rStyle w:val="a3"/>
            <w:szCs w:val="28"/>
          </w:rPr>
          <w:t>пунктом 5 статьи 79</w:t>
        </w:r>
      </w:hyperlink>
      <w:r>
        <w:rPr>
          <w:sz w:val="28"/>
          <w:szCs w:val="28"/>
        </w:rPr>
        <w:t xml:space="preserve"> Бюджетного кодекса Российской Федерации, подлежат перечислению бюджетными и автономными учреждениями в местный бюджет не позднее 25 декабря 201</w:t>
      </w:r>
      <w:r w:rsidR="00A2357A">
        <w:rPr>
          <w:sz w:val="28"/>
          <w:szCs w:val="28"/>
        </w:rPr>
        <w:t>6</w:t>
      </w:r>
      <w:r>
        <w:rPr>
          <w:sz w:val="28"/>
          <w:szCs w:val="28"/>
        </w:rPr>
        <w:t xml:space="preserve"> года.</w:t>
      </w:r>
    </w:p>
    <w:p w:rsidR="00582FCC" w:rsidRDefault="00582FCC" w:rsidP="00582FC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82FCC" w:rsidRDefault="00582FCC" w:rsidP="00582FCC">
      <w:pPr>
        <w:ind w:firstLine="840"/>
        <w:jc w:val="both"/>
        <w:rPr>
          <w:sz w:val="28"/>
          <w:szCs w:val="28"/>
        </w:rPr>
      </w:pPr>
    </w:p>
    <w:p w:rsidR="00582FCC" w:rsidRDefault="00582FCC" w:rsidP="00582FC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1 января 201</w:t>
      </w:r>
      <w:r w:rsidR="005D5A60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5548AF" w:rsidRDefault="005548AF" w:rsidP="00582FCC">
      <w:pPr>
        <w:ind w:firstLine="840"/>
        <w:jc w:val="both"/>
        <w:rPr>
          <w:sz w:val="28"/>
          <w:szCs w:val="28"/>
        </w:rPr>
      </w:pPr>
    </w:p>
    <w:p w:rsidR="00582FCC" w:rsidRDefault="00582FCC" w:rsidP="00582FCC">
      <w:pPr>
        <w:ind w:firstLine="840"/>
        <w:jc w:val="both"/>
        <w:rPr>
          <w:sz w:val="28"/>
          <w:szCs w:val="28"/>
        </w:rPr>
      </w:pPr>
    </w:p>
    <w:p w:rsidR="00582FCC" w:rsidRDefault="00582FCC" w:rsidP="00582FCC">
      <w:pPr>
        <w:ind w:firstLine="540"/>
        <w:jc w:val="both"/>
        <w:rPr>
          <w:sz w:val="28"/>
          <w:szCs w:val="28"/>
        </w:rPr>
      </w:pPr>
    </w:p>
    <w:p w:rsidR="00582FCC" w:rsidRDefault="00582FCC" w:rsidP="005548A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Зубовского сельсовета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В.И.Лобовикова                                                                         </w:t>
      </w:r>
    </w:p>
    <w:p w:rsidR="00582FCC" w:rsidRDefault="00582FCC" w:rsidP="00582FCC">
      <w:pPr>
        <w:rPr>
          <w:sz w:val="28"/>
          <w:szCs w:val="28"/>
        </w:rPr>
      </w:pPr>
    </w:p>
    <w:p w:rsidR="005D5A60" w:rsidRDefault="00C431D2" w:rsidP="005D5A60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582FCC">
        <w:rPr>
          <w:sz w:val="28"/>
          <w:szCs w:val="28"/>
        </w:rPr>
        <w:t xml:space="preserve">редседатель Совета депутатов               </w:t>
      </w:r>
      <w:r>
        <w:rPr>
          <w:sz w:val="28"/>
          <w:szCs w:val="28"/>
        </w:rPr>
        <w:t xml:space="preserve">          </w:t>
      </w:r>
      <w:r w:rsidR="00582F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</w:t>
      </w:r>
      <w:r w:rsidR="005548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5D5A60">
        <w:rPr>
          <w:sz w:val="28"/>
          <w:szCs w:val="28"/>
        </w:rPr>
        <w:t>З.В.Демьяненко</w:t>
      </w:r>
    </w:p>
    <w:p w:rsidR="00C431D2" w:rsidRDefault="00C431D2" w:rsidP="007A48C5">
      <w:pPr>
        <w:tabs>
          <w:tab w:val="left" w:pos="13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  <w:r w:rsidR="00582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82FCC" w:rsidRDefault="00582FCC" w:rsidP="00582FC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color w:val="000000"/>
          <w:sz w:val="28"/>
          <w:szCs w:val="28"/>
        </w:rPr>
        <w:t>Приложение 1</w:t>
      </w:r>
    </w:p>
    <w:p w:rsidR="00582FCC" w:rsidRDefault="00582FCC" w:rsidP="00582F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к  решению </w:t>
      </w:r>
      <w:r w:rsidR="00875077">
        <w:rPr>
          <w:color w:val="000000"/>
          <w:sz w:val="28"/>
          <w:szCs w:val="28"/>
        </w:rPr>
        <w:t>девят</w:t>
      </w:r>
      <w:r>
        <w:rPr>
          <w:color w:val="000000"/>
          <w:sz w:val="28"/>
          <w:szCs w:val="28"/>
        </w:rPr>
        <w:t xml:space="preserve">надцатой сессии Совета депутатов Зубовского 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сельсовета «</w:t>
      </w:r>
      <w:r>
        <w:rPr>
          <w:sz w:val="28"/>
          <w:szCs w:val="28"/>
        </w:rPr>
        <w:t xml:space="preserve">О бюджете муниципального образования Зубовского </w:t>
      </w:r>
    </w:p>
    <w:p w:rsidR="00582FCC" w:rsidRDefault="00582FCC" w:rsidP="00C431D2">
      <w:pPr>
        <w:ind w:left="-709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</w:t>
      </w:r>
      <w:r w:rsidR="00875077">
        <w:rPr>
          <w:sz w:val="28"/>
          <w:szCs w:val="28"/>
        </w:rPr>
        <w:t>7</w:t>
      </w:r>
      <w:r>
        <w:rPr>
          <w:sz w:val="28"/>
          <w:szCs w:val="28"/>
        </w:rPr>
        <w:t xml:space="preserve"> год  </w:t>
      </w:r>
    </w:p>
    <w:p w:rsidR="00582FCC" w:rsidRDefault="00582FCC" w:rsidP="00582FCC">
      <w:pPr>
        <w:tabs>
          <w:tab w:val="left" w:pos="3134"/>
          <w:tab w:val="left" w:pos="4425"/>
          <w:tab w:val="right" w:pos="10260"/>
        </w:tabs>
        <w:ind w:left="3840"/>
        <w:rPr>
          <w:sz w:val="28"/>
          <w:szCs w:val="28"/>
        </w:rPr>
      </w:pPr>
      <w:r>
        <w:rPr>
          <w:sz w:val="28"/>
          <w:szCs w:val="28"/>
        </w:rPr>
        <w:tab/>
        <w:t xml:space="preserve"> плановый период 201</w:t>
      </w:r>
      <w:r w:rsidR="00875077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875077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 доходов местного бюджета в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7507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году  и плановом периоде 201</w:t>
      </w:r>
      <w:r w:rsidR="0087507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7507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582FCC" w:rsidRDefault="00582FCC" w:rsidP="00582FCC">
      <w:pPr>
        <w:ind w:firstLine="540"/>
        <w:jc w:val="center"/>
        <w:rPr>
          <w:b/>
          <w:sz w:val="28"/>
          <w:szCs w:val="28"/>
        </w:rPr>
      </w:pPr>
    </w:p>
    <w:p w:rsidR="00582FCC" w:rsidRDefault="00582FCC" w:rsidP="00582FCC">
      <w:pPr>
        <w:ind w:firstLine="54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Таблица 1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главных администраторов доходов  местного бюджета, 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исключением безвозмездных поступлений </w:t>
      </w:r>
    </w:p>
    <w:p w:rsidR="00582FCC" w:rsidRDefault="00582FCC" w:rsidP="00582FCC">
      <w:pPr>
        <w:jc w:val="center"/>
        <w:rPr>
          <w:b/>
          <w:sz w:val="28"/>
          <w:szCs w:val="28"/>
        </w:rPr>
      </w:pP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5"/>
        <w:gridCol w:w="2992"/>
        <w:gridCol w:w="5319"/>
      </w:tblGrid>
      <w:tr w:rsidR="00582FCC" w:rsidTr="0081418D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 Российской 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главного администратора доходов  местного бюджета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Главного администратора доходов 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Доходов</w:t>
            </w:r>
          </w:p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местного бюджета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Зубовского сельсовета Татарского района Новосибирской области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1 11 05035 10 0000 120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1 13 02065 10 0000 130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1 13 02995 10 0000 130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1 16 90050 10 0000 140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pStyle w:val="a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администрация Татарского района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1 11 05013 10 0000 120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Доходы, получаемые в виде арендной платы за земельные участки, </w:t>
            </w:r>
            <w:r>
              <w:rPr>
                <w:sz w:val="28"/>
                <w:szCs w:val="28"/>
              </w:rPr>
              <w:lastRenderedPageBreak/>
              <w:t>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023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1 14 06013 10 0000 430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1 03 02230 01 0000 110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1 03 02240 01 0000 110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1 03 02250 01 0000 110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1 03 02260 01 0000 110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>
              <w:rPr>
                <w:sz w:val="28"/>
                <w:szCs w:val="28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pStyle w:val="a9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a9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1 01 02010 01 0000 110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осуществляются в соответствии со ст.227,227.1,228 Налогового кодекса РФ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1 01 02020 01 0000 110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</w:t>
            </w:r>
          </w:p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статьей 227 Налогового кодекса Российской Федерации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1 01 02030 01 0000 110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1 01 02040 01 0000 110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F71B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 в виде фиксированных авансовых платежей с доходов, полученных 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>
              <w:rPr>
                <w:sz w:val="28"/>
                <w:szCs w:val="28"/>
                <w:vertAlign w:val="superscript"/>
              </w:rPr>
              <w:t xml:space="preserve">1 </w:t>
            </w:r>
            <w:r>
              <w:rPr>
                <w:sz w:val="28"/>
                <w:szCs w:val="28"/>
              </w:rPr>
              <w:t>Налогового кодекса   Российской Федерации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1 05 03020 01 0000 110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  <w:p w:rsidR="00582FCC" w:rsidRDefault="00582FCC">
            <w:pPr>
              <w:jc w:val="both"/>
              <w:rPr>
                <w:sz w:val="28"/>
                <w:szCs w:val="28"/>
              </w:rPr>
            </w:pP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1 06 06043 10 0000 110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1 06 06033 10 0000 110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82FCC" w:rsidTr="0081418D"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1 09 04053 10 0000 110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(по обязательствам, возникшим до        1 января 2006 года), мобилизуемый на территориях </w:t>
            </w:r>
            <w:r w:rsidR="00F71B5E">
              <w:rPr>
                <w:sz w:val="28"/>
                <w:szCs w:val="28"/>
              </w:rPr>
              <w:t xml:space="preserve">сельских </w:t>
            </w:r>
            <w:r>
              <w:rPr>
                <w:sz w:val="28"/>
                <w:szCs w:val="28"/>
              </w:rPr>
              <w:t>поселений</w:t>
            </w:r>
          </w:p>
        </w:tc>
      </w:tr>
    </w:tbl>
    <w:p w:rsidR="00582FCC" w:rsidRDefault="00582FCC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FE3B66" w:rsidRDefault="00FE3B66" w:rsidP="00582FCC">
      <w:pPr>
        <w:rPr>
          <w:sz w:val="28"/>
          <w:szCs w:val="28"/>
        </w:rPr>
      </w:pPr>
    </w:p>
    <w:p w:rsidR="00FE3B66" w:rsidRDefault="00FE3B66" w:rsidP="00582FCC">
      <w:pPr>
        <w:rPr>
          <w:sz w:val="28"/>
          <w:szCs w:val="28"/>
        </w:rPr>
      </w:pPr>
    </w:p>
    <w:p w:rsidR="00FE3B66" w:rsidRDefault="00FE3B66" w:rsidP="00582FCC">
      <w:pPr>
        <w:rPr>
          <w:sz w:val="28"/>
          <w:szCs w:val="28"/>
        </w:rPr>
      </w:pPr>
    </w:p>
    <w:p w:rsidR="00FE3B66" w:rsidRDefault="00FE3B66" w:rsidP="00582FCC">
      <w:pPr>
        <w:rPr>
          <w:sz w:val="28"/>
          <w:szCs w:val="28"/>
        </w:rPr>
      </w:pPr>
    </w:p>
    <w:p w:rsidR="00FE3B66" w:rsidRDefault="00FE3B66" w:rsidP="00582FCC">
      <w:pPr>
        <w:rPr>
          <w:sz w:val="28"/>
          <w:szCs w:val="28"/>
        </w:rPr>
      </w:pPr>
    </w:p>
    <w:p w:rsidR="00FE3B66" w:rsidRDefault="00FE3B66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875077" w:rsidRDefault="00875077" w:rsidP="00582FCC">
      <w:pPr>
        <w:rPr>
          <w:sz w:val="28"/>
          <w:szCs w:val="28"/>
        </w:rPr>
      </w:pPr>
    </w:p>
    <w:p w:rsidR="0050110E" w:rsidRDefault="0050110E" w:rsidP="00582FCC">
      <w:pPr>
        <w:rPr>
          <w:sz w:val="28"/>
          <w:szCs w:val="28"/>
        </w:rPr>
      </w:pPr>
    </w:p>
    <w:p w:rsidR="0050110E" w:rsidRDefault="0050110E" w:rsidP="00582FCC">
      <w:pPr>
        <w:rPr>
          <w:sz w:val="28"/>
          <w:szCs w:val="28"/>
        </w:rPr>
      </w:pPr>
    </w:p>
    <w:p w:rsidR="0050110E" w:rsidRDefault="0050110E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582FCC" w:rsidRDefault="00582FCC" w:rsidP="00582FC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Таблица 2</w:t>
      </w:r>
    </w:p>
    <w:p w:rsidR="00582FCC" w:rsidRDefault="00582FCC" w:rsidP="00582FCC">
      <w:pPr>
        <w:ind w:firstLine="540"/>
        <w:jc w:val="center"/>
        <w:rPr>
          <w:sz w:val="28"/>
          <w:szCs w:val="28"/>
        </w:rPr>
      </w:pPr>
    </w:p>
    <w:p w:rsidR="00582FCC" w:rsidRDefault="00582FCC" w:rsidP="0050110E">
      <w:pPr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Перечень  главных администраторов безвозмездных </w:t>
      </w:r>
      <w:r w:rsidR="00875077">
        <w:rPr>
          <w:b/>
          <w:sz w:val="28"/>
          <w:szCs w:val="28"/>
        </w:rPr>
        <w:t xml:space="preserve">      </w:t>
      </w:r>
      <w:r w:rsidR="0050110E">
        <w:rPr>
          <w:b/>
          <w:sz w:val="28"/>
          <w:szCs w:val="28"/>
        </w:rPr>
        <w:t xml:space="preserve">      </w:t>
      </w:r>
    </w:p>
    <w:p w:rsidR="00CA334E" w:rsidRDefault="00CA334E" w:rsidP="00CA334E">
      <w:pPr>
        <w:ind w:left="-142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поступлений </w:t>
      </w:r>
    </w:p>
    <w:p w:rsidR="00CA334E" w:rsidRDefault="00CA334E" w:rsidP="00CA334E">
      <w:pPr>
        <w:tabs>
          <w:tab w:val="left" w:pos="3990"/>
        </w:tabs>
        <w:ind w:left="-142" w:firstLine="142"/>
        <w:rPr>
          <w:b/>
          <w:sz w:val="28"/>
          <w:szCs w:val="28"/>
        </w:rPr>
      </w:pPr>
    </w:p>
    <w:p w:rsidR="00582FCC" w:rsidRDefault="00582FCC" w:rsidP="00582FC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3179"/>
        <w:gridCol w:w="5319"/>
      </w:tblGrid>
      <w:tr w:rsidR="00582FCC" w:rsidTr="00582FCC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бюджетной классификации Российской 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главного администратора доходов  местного бюджета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Главного администратора доходов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Доходов</w:t>
            </w:r>
          </w:p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местного бюджета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Зубовского сельсовета Татарского района Новосибирской области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454DB" w:rsidRDefault="00695877">
            <w:pPr>
              <w:jc w:val="center"/>
              <w:rPr>
                <w:sz w:val="28"/>
                <w:szCs w:val="28"/>
              </w:rPr>
            </w:pPr>
            <w:r w:rsidRPr="00D454DB">
              <w:rPr>
                <w:sz w:val="28"/>
                <w:szCs w:val="28"/>
              </w:rPr>
              <w:t>2 02 15001 10 0000 151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9323C1" w:rsidRDefault="009323C1">
            <w:pPr>
              <w:jc w:val="center"/>
              <w:rPr>
                <w:sz w:val="28"/>
                <w:szCs w:val="28"/>
              </w:rPr>
            </w:pPr>
            <w:r w:rsidRPr="009323C1">
              <w:rPr>
                <w:sz w:val="28"/>
                <w:szCs w:val="28"/>
              </w:rPr>
              <w:t>2 02 29999 10 0000 151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D454DB" w:rsidRDefault="00D454DB">
            <w:pPr>
              <w:jc w:val="center"/>
              <w:rPr>
                <w:sz w:val="28"/>
                <w:szCs w:val="28"/>
              </w:rPr>
            </w:pPr>
            <w:r w:rsidRPr="00D454DB">
              <w:rPr>
                <w:sz w:val="28"/>
                <w:szCs w:val="28"/>
              </w:rPr>
              <w:t>2 02 35118 10 0000 151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837EDE" w:rsidRDefault="00837EDE">
            <w:pPr>
              <w:jc w:val="center"/>
              <w:rPr>
                <w:sz w:val="28"/>
                <w:szCs w:val="28"/>
              </w:rPr>
            </w:pPr>
            <w:r w:rsidRPr="00837EDE">
              <w:rPr>
                <w:sz w:val="28"/>
                <w:szCs w:val="28"/>
              </w:rPr>
              <w:t>2 02 30024 10 0000 151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AE3BFD" w:rsidRDefault="00AE3BFD">
            <w:pPr>
              <w:jc w:val="center"/>
              <w:rPr>
                <w:sz w:val="28"/>
                <w:szCs w:val="28"/>
              </w:rPr>
            </w:pPr>
            <w:r w:rsidRPr="00AE3BFD">
              <w:rPr>
                <w:sz w:val="28"/>
                <w:szCs w:val="28"/>
              </w:rPr>
              <w:t>2 02 39999 10 0000 151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субвенции бюджетам сельских поселений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6150B5" w:rsidRDefault="006150B5">
            <w:pPr>
              <w:jc w:val="center"/>
              <w:rPr>
                <w:sz w:val="28"/>
                <w:szCs w:val="28"/>
              </w:rPr>
            </w:pPr>
            <w:r w:rsidRPr="006150B5">
              <w:rPr>
                <w:sz w:val="28"/>
                <w:szCs w:val="28"/>
              </w:rPr>
              <w:t>2 02 45160 10 0000 151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617674" w:rsidRDefault="00617674">
            <w:pPr>
              <w:jc w:val="center"/>
              <w:rPr>
                <w:sz w:val="28"/>
                <w:szCs w:val="28"/>
              </w:rPr>
            </w:pPr>
            <w:r w:rsidRPr="00617674">
              <w:rPr>
                <w:sz w:val="28"/>
                <w:szCs w:val="28"/>
              </w:rPr>
              <w:t>2 02 40014 10 0000 151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E76FF3" w:rsidRDefault="00E76FF3">
            <w:pPr>
              <w:jc w:val="center"/>
              <w:rPr>
                <w:sz w:val="28"/>
                <w:szCs w:val="28"/>
              </w:rPr>
            </w:pPr>
            <w:r w:rsidRPr="00E76FF3">
              <w:rPr>
                <w:sz w:val="28"/>
                <w:szCs w:val="28"/>
              </w:rPr>
              <w:t>2 02 90024 10 0000 151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безвозмездные поступления в бюджеты сельских поселений от </w:t>
            </w:r>
            <w:r>
              <w:rPr>
                <w:sz w:val="28"/>
                <w:szCs w:val="28"/>
              </w:rPr>
              <w:lastRenderedPageBreak/>
              <w:t>бюджетов субъектов Российской Федерации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FB6D0A" w:rsidRDefault="00FB6D0A">
            <w:pPr>
              <w:jc w:val="center"/>
              <w:rPr>
                <w:sz w:val="28"/>
                <w:szCs w:val="28"/>
              </w:rPr>
            </w:pPr>
            <w:r w:rsidRPr="00FB6D0A">
              <w:rPr>
                <w:sz w:val="28"/>
                <w:szCs w:val="28"/>
              </w:rPr>
              <w:t>2 03 05099 10 0000 180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0675CC" w:rsidRDefault="000675CC">
            <w:pPr>
              <w:jc w:val="center"/>
              <w:rPr>
                <w:sz w:val="28"/>
                <w:szCs w:val="28"/>
              </w:rPr>
            </w:pPr>
            <w:r w:rsidRPr="000675CC">
              <w:rPr>
                <w:sz w:val="28"/>
                <w:szCs w:val="28"/>
              </w:rPr>
              <w:t>2 07 05000 10 0000 180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0675CC" w:rsidRDefault="000675CC">
            <w:pPr>
              <w:jc w:val="center"/>
              <w:rPr>
                <w:sz w:val="28"/>
                <w:szCs w:val="28"/>
              </w:rPr>
            </w:pPr>
            <w:r w:rsidRPr="000675CC">
              <w:rPr>
                <w:sz w:val="28"/>
                <w:szCs w:val="28"/>
              </w:rPr>
              <w:t>2 18 60010 10 0000 151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2 18 05010 10 0000 180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Доходы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 поселений от возврата бюджетными учреждениями остатков субсидий прошлых лет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Pr="006C7664" w:rsidRDefault="006C7664">
            <w:pPr>
              <w:jc w:val="center"/>
              <w:rPr>
                <w:sz w:val="28"/>
                <w:szCs w:val="28"/>
              </w:rPr>
            </w:pPr>
            <w:r w:rsidRPr="006C7664">
              <w:rPr>
                <w:sz w:val="28"/>
                <w:szCs w:val="28"/>
              </w:rPr>
              <w:t>2 19 00000 10 0000 151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both"/>
              <w:rPr>
                <w:sz w:val="28"/>
                <w:szCs w:val="28"/>
              </w:rPr>
            </w:pPr>
            <w:r>
              <w:rPr>
                <w:rFonts w:ascii="TimesNewRomanPSMT" w:hAnsi="TimesNewRomanPSMT"/>
                <w:sz w:val="28"/>
                <w:szCs w:val="28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8"/>
                <w:szCs w:val="28"/>
              </w:rPr>
              <w:t>сельских</w:t>
            </w:r>
            <w:r>
              <w:rPr>
                <w:rFonts w:ascii="TimesNewRomanPSMT" w:hAnsi="TimesNewRomanPSMT"/>
                <w:sz w:val="28"/>
                <w:szCs w:val="28"/>
              </w:rPr>
              <w:t xml:space="preserve"> поселений</w:t>
            </w:r>
          </w:p>
        </w:tc>
      </w:tr>
    </w:tbl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80169C" w:rsidRDefault="0080169C" w:rsidP="00582FCC">
      <w:pPr>
        <w:rPr>
          <w:sz w:val="28"/>
          <w:szCs w:val="28"/>
        </w:rPr>
      </w:pPr>
    </w:p>
    <w:p w:rsidR="0080169C" w:rsidRDefault="0080169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582FCC" w:rsidRDefault="00582FCC" w:rsidP="00582F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 решению </w:t>
      </w:r>
      <w:r w:rsidR="0080169C">
        <w:rPr>
          <w:color w:val="000000"/>
          <w:sz w:val="28"/>
          <w:szCs w:val="28"/>
        </w:rPr>
        <w:t>девят</w:t>
      </w:r>
      <w:r>
        <w:rPr>
          <w:color w:val="000000"/>
          <w:sz w:val="28"/>
          <w:szCs w:val="28"/>
        </w:rPr>
        <w:t>надцатой сессии Совета депутатов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сельсовета «</w:t>
      </w:r>
      <w:r>
        <w:rPr>
          <w:sz w:val="28"/>
          <w:szCs w:val="28"/>
        </w:rPr>
        <w:t>О бюджете муниципального образования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Татарского района Новосибирской области на 201</w:t>
      </w:r>
      <w:r w:rsidR="0080169C">
        <w:rPr>
          <w:sz w:val="28"/>
          <w:szCs w:val="28"/>
        </w:rPr>
        <w:t>7</w:t>
      </w:r>
      <w:r>
        <w:rPr>
          <w:sz w:val="28"/>
          <w:szCs w:val="28"/>
        </w:rPr>
        <w:t xml:space="preserve"> год и</w:t>
      </w:r>
    </w:p>
    <w:p w:rsidR="00582FCC" w:rsidRDefault="00582FCC" w:rsidP="00582FCC">
      <w:pPr>
        <w:tabs>
          <w:tab w:val="left" w:pos="4440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  <w:t>плановый период 201</w:t>
      </w:r>
      <w:r w:rsidR="0080169C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80169C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Перечень главных администраторов источников финансирования дефицита местного бюджета в 201</w:t>
      </w:r>
      <w:r w:rsidR="0080169C">
        <w:rPr>
          <w:b/>
          <w:sz w:val="28"/>
          <w:szCs w:val="28"/>
          <w:lang w:eastAsia="en-US"/>
        </w:rPr>
        <w:t>7</w:t>
      </w:r>
      <w:r>
        <w:rPr>
          <w:b/>
          <w:sz w:val="28"/>
          <w:szCs w:val="28"/>
          <w:lang w:eastAsia="en-US"/>
        </w:rPr>
        <w:t xml:space="preserve"> году и плановом периоде 201</w:t>
      </w:r>
      <w:r w:rsidR="0080169C">
        <w:rPr>
          <w:b/>
          <w:sz w:val="28"/>
          <w:szCs w:val="28"/>
          <w:lang w:eastAsia="en-US"/>
        </w:rPr>
        <w:t>8</w:t>
      </w:r>
      <w:r>
        <w:rPr>
          <w:b/>
          <w:sz w:val="28"/>
          <w:szCs w:val="28"/>
          <w:lang w:eastAsia="en-US"/>
        </w:rPr>
        <w:t xml:space="preserve"> и 201</w:t>
      </w:r>
      <w:r w:rsidR="0080169C">
        <w:rPr>
          <w:b/>
          <w:sz w:val="28"/>
          <w:szCs w:val="28"/>
          <w:lang w:eastAsia="en-US"/>
        </w:rPr>
        <w:t>9</w:t>
      </w:r>
      <w:r>
        <w:rPr>
          <w:b/>
          <w:sz w:val="28"/>
          <w:szCs w:val="28"/>
          <w:lang w:eastAsia="en-US"/>
        </w:rPr>
        <w:t xml:space="preserve"> годов</w:t>
      </w: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78"/>
        <w:gridCol w:w="3179"/>
        <w:gridCol w:w="5319"/>
      </w:tblGrid>
      <w:tr w:rsidR="00582FCC" w:rsidTr="00582FCC"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 Российской  Федерации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sz w:val="28"/>
                <w:szCs w:val="28"/>
              </w:rPr>
            </w:pP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Зубовского сельсовета Татарского района Новосибирской области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01 03 00 00 10 0000 710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01 03 00 00 10 0000 810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sz w:val="28"/>
                <w:szCs w:val="28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</w:tr>
      <w:tr w:rsidR="00582FCC" w:rsidTr="00582FCC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Приложение 3</w:t>
      </w:r>
    </w:p>
    <w:p w:rsidR="00582FCC" w:rsidRDefault="00582FCC" w:rsidP="00582F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к  решению </w:t>
      </w:r>
      <w:r w:rsidR="0080169C">
        <w:rPr>
          <w:color w:val="000000"/>
          <w:sz w:val="28"/>
          <w:szCs w:val="28"/>
        </w:rPr>
        <w:t>девят</w:t>
      </w:r>
      <w:r>
        <w:rPr>
          <w:color w:val="000000"/>
          <w:sz w:val="28"/>
          <w:szCs w:val="28"/>
        </w:rPr>
        <w:t>надцатой сессии Совета депутатов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сельсовета «</w:t>
      </w:r>
      <w:r>
        <w:rPr>
          <w:sz w:val="28"/>
          <w:szCs w:val="28"/>
        </w:rPr>
        <w:t>О бюджете муниципального образования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</w:t>
      </w:r>
      <w:r w:rsidR="0080169C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</w:t>
      </w:r>
    </w:p>
    <w:p w:rsidR="00582FCC" w:rsidRDefault="00582FCC" w:rsidP="00582FCC">
      <w:pPr>
        <w:tabs>
          <w:tab w:val="left" w:pos="4485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плановый период 201</w:t>
      </w:r>
      <w:r w:rsidR="0080169C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80169C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0169C">
        <w:rPr>
          <w:sz w:val="28"/>
          <w:szCs w:val="28"/>
        </w:rPr>
        <w:t xml:space="preserve"> годов» </w:t>
      </w:r>
    </w:p>
    <w:p w:rsidR="00582FCC" w:rsidRDefault="00582FCC" w:rsidP="00582FCC">
      <w:pPr>
        <w:tabs>
          <w:tab w:val="left" w:pos="4485"/>
          <w:tab w:val="right" w:pos="10260"/>
        </w:tabs>
        <w:rPr>
          <w:sz w:val="28"/>
          <w:szCs w:val="28"/>
        </w:rPr>
      </w:pPr>
    </w:p>
    <w:p w:rsidR="00582FCC" w:rsidRDefault="00582FCC" w:rsidP="00582FCC">
      <w:pPr>
        <w:tabs>
          <w:tab w:val="left" w:pos="4485"/>
          <w:tab w:val="right" w:pos="10260"/>
        </w:tabs>
        <w:rPr>
          <w:sz w:val="28"/>
          <w:szCs w:val="28"/>
        </w:rPr>
      </w:pPr>
    </w:p>
    <w:p w:rsidR="00582FCC" w:rsidRDefault="00582FCC" w:rsidP="00582FCC">
      <w:pPr>
        <w:tabs>
          <w:tab w:val="left" w:pos="4485"/>
          <w:tab w:val="right" w:pos="10260"/>
        </w:tabs>
        <w:rPr>
          <w:sz w:val="28"/>
          <w:szCs w:val="28"/>
        </w:rPr>
      </w:pPr>
    </w:p>
    <w:p w:rsidR="00582FCC" w:rsidRDefault="00582FCC" w:rsidP="00582FC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82FCC" w:rsidRDefault="00582FCC" w:rsidP="00582FCC">
      <w:pPr>
        <w:jc w:val="both"/>
        <w:rPr>
          <w:sz w:val="28"/>
          <w:szCs w:val="28"/>
          <w:lang w:eastAsia="en-US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установленные бюджетным законодательством Российской Федерации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распределения доходов между бюджетами бюджетной системы Российской Федерации на 201</w:t>
      </w:r>
      <w:r w:rsidR="0080169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и плановый период 201</w:t>
      </w:r>
      <w:r w:rsidR="0080169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 201</w:t>
      </w:r>
      <w:r w:rsidR="0080169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582FCC" w:rsidRDefault="00582FCC" w:rsidP="00582FCC">
      <w:pPr>
        <w:pStyle w:val="ConsPlusTitle"/>
        <w:widowControl/>
        <w:rPr>
          <w:sz w:val="28"/>
          <w:szCs w:val="28"/>
        </w:rPr>
      </w:pPr>
    </w:p>
    <w:tbl>
      <w:tblPr>
        <w:tblW w:w="11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1"/>
        <w:gridCol w:w="4083"/>
      </w:tblGrid>
      <w:tr w:rsidR="00582FCC" w:rsidTr="00582FCC">
        <w:trPr>
          <w:trHeight w:val="460"/>
        </w:trPr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 вида дохода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 отчислений в местный бюджет</w:t>
            </w:r>
          </w:p>
        </w:tc>
      </w:tr>
      <w:tr w:rsidR="00582FCC" w:rsidTr="00582FCC">
        <w:trPr>
          <w:trHeight w:val="460"/>
        </w:trPr>
        <w:tc>
          <w:tcPr>
            <w:tcW w:w="1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582FCC" w:rsidTr="00582FCC">
        <w:trPr>
          <w:trHeight w:val="460"/>
        </w:trPr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582FCC" w:rsidRDefault="00582FCC" w:rsidP="00582F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</w:t>
      </w: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Pr="00FC344E" w:rsidRDefault="00FC344E" w:rsidP="00582FCC">
      <w:pPr>
        <w:rPr>
          <w:sz w:val="28"/>
          <w:szCs w:val="28"/>
        </w:rPr>
      </w:pPr>
    </w:p>
    <w:p w:rsidR="00FC344E" w:rsidRPr="00FC344E" w:rsidRDefault="00FC344E" w:rsidP="00FC344E">
      <w:pPr>
        <w:jc w:val="center"/>
        <w:rPr>
          <w:sz w:val="28"/>
          <w:szCs w:val="28"/>
        </w:rPr>
      </w:pPr>
      <w:r w:rsidRPr="00FC344E">
        <w:rPr>
          <w:b/>
          <w:bCs/>
          <w:sz w:val="28"/>
          <w:szCs w:val="28"/>
        </w:rPr>
        <w:t xml:space="preserve">                                                                                                        </w:t>
      </w:r>
      <w:r w:rsidRPr="00FC344E">
        <w:rPr>
          <w:sz w:val="28"/>
          <w:szCs w:val="28"/>
        </w:rPr>
        <w:t>Таблица 2</w:t>
      </w:r>
    </w:p>
    <w:p w:rsidR="00FC344E" w:rsidRPr="00FC344E" w:rsidRDefault="00FC344E" w:rsidP="00FC344E">
      <w:pPr>
        <w:tabs>
          <w:tab w:val="left" w:pos="3420"/>
        </w:tabs>
        <w:jc w:val="center"/>
        <w:rPr>
          <w:b/>
          <w:bCs/>
          <w:sz w:val="28"/>
          <w:szCs w:val="28"/>
        </w:rPr>
      </w:pPr>
      <w:r w:rsidRPr="00FC344E">
        <w:rPr>
          <w:b/>
          <w:bCs/>
          <w:sz w:val="28"/>
          <w:szCs w:val="28"/>
        </w:rPr>
        <w:t>Не установленные бюджетным законодательством Российской Федерации            нормативы распределения доходов между бюджетами бюджетной системы Российской Федерации в части безвозмездных поступлений</w:t>
      </w:r>
      <w:r w:rsidRPr="00FC344E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98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800"/>
      </w:tblGrid>
      <w:tr w:rsidR="00FC344E" w:rsidRPr="00FC344E" w:rsidTr="00FC344E">
        <w:trPr>
          <w:trHeight w:val="538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C344E">
              <w:rPr>
                <w:b/>
                <w:bCs/>
                <w:sz w:val="28"/>
                <w:szCs w:val="28"/>
              </w:rPr>
              <w:t>Наименование вида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C344E">
              <w:rPr>
                <w:b/>
                <w:bCs/>
                <w:sz w:val="28"/>
                <w:szCs w:val="28"/>
              </w:rPr>
              <w:t>Нормативы отчислений в местный бюджет</w:t>
            </w:r>
          </w:p>
        </w:tc>
      </w:tr>
      <w:tr w:rsidR="00FC344E" w:rsidRPr="00FC344E" w:rsidTr="00FC344E">
        <w:trPr>
          <w:trHeight w:val="668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napToGrid w:val="0"/>
                <w:sz w:val="28"/>
                <w:szCs w:val="28"/>
              </w:rPr>
              <w:t>Дотации бюджетам муниципальных районов на выравнивание    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4E" w:rsidRPr="00FC344E" w:rsidRDefault="00FC344E">
            <w:pPr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44E" w:rsidRPr="00FC344E" w:rsidTr="00FC344E">
        <w:trPr>
          <w:trHeight w:val="538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FC344E">
              <w:rPr>
                <w:snapToGrid w:val="0"/>
                <w:sz w:val="28"/>
                <w:szCs w:val="28"/>
              </w:rPr>
              <w:t>Дотации бюджетам муниципальных поселений на поддержку мер по обеспечению сбалансированности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683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Субсидии бюджетам муниципальных поселений на обеспечение              жильем молодых семей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4E" w:rsidRPr="00FC344E" w:rsidRDefault="00FC344E">
            <w:pPr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44E" w:rsidRPr="00FC344E" w:rsidTr="00FC344E">
        <w:trPr>
          <w:trHeight w:val="683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Субсидии бюджетам муниципальных поселений 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4E" w:rsidRPr="00FC344E" w:rsidRDefault="00FC344E">
            <w:pPr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44E" w:rsidRPr="00FC344E" w:rsidTr="00FC344E">
        <w:trPr>
          <w:trHeight w:val="683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Субсидии бюджетам муниципальных поселений на строительство,          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4E" w:rsidRPr="00FC344E" w:rsidRDefault="00FC344E">
            <w:pPr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44E" w:rsidRPr="00FC344E" w:rsidTr="00FC344E">
        <w:trPr>
          <w:trHeight w:val="607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Субсидии бюджетам муниципальных поселений на реализацию             Федеральных целевых программ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4E" w:rsidRPr="00FC344E" w:rsidRDefault="00FC344E">
            <w:pPr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44E" w:rsidRPr="00FC344E" w:rsidTr="00FC344E">
        <w:trPr>
          <w:trHeight w:val="683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Субсидии бюджетам муниципальных поселений на  бюджетные              инвестиции в объекты капитального строительства собственности           муниципальных  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4E" w:rsidRPr="00FC344E" w:rsidRDefault="00FC344E">
            <w:pPr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44E" w:rsidRPr="00FC344E" w:rsidTr="00FC344E">
        <w:trPr>
          <w:trHeight w:val="683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Субсидии бюджетам муниципальных поселений на осуществление            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4E" w:rsidRPr="00FC344E" w:rsidRDefault="00FC344E">
            <w:pPr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44E" w:rsidRPr="00FC344E" w:rsidTr="00FC344E">
        <w:trPr>
          <w:trHeight w:val="35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highlight w:val="yellow"/>
                <w:lang w:eastAsia="en-US"/>
              </w:rPr>
            </w:pPr>
            <w:r w:rsidRPr="00FC344E">
              <w:rPr>
                <w:sz w:val="28"/>
                <w:szCs w:val="28"/>
              </w:rPr>
              <w:t>Субсидии бюджетам муниципальных поселений на закупку                 автотранспортных средств и коммунальной техники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4E" w:rsidRPr="00FC344E" w:rsidRDefault="00FC344E">
            <w:pPr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44E" w:rsidRPr="00FC344E" w:rsidTr="00FC344E">
        <w:trPr>
          <w:trHeight w:val="243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Прочие субсидии бюджетам муниципальных 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35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 xml:space="preserve">Субвенции бюджетам муниципальных поселений на осуществление первичного воинского учета на территориях, где </w:t>
            </w:r>
            <w:r w:rsidRPr="00FC344E">
              <w:rPr>
                <w:sz w:val="28"/>
                <w:szCs w:val="28"/>
              </w:rPr>
              <w:lastRenderedPageBreak/>
              <w:t>отсутствуют          военные комиссариаты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4E" w:rsidRPr="00FC344E" w:rsidRDefault="00FC344E">
            <w:pPr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lastRenderedPageBreak/>
              <w:t>100,0%</w:t>
            </w:r>
          </w:p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44E" w:rsidRPr="00FC344E" w:rsidTr="00FC344E">
        <w:trPr>
          <w:trHeight w:val="683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lastRenderedPageBreak/>
              <w:t>Субвенции бюджетам муниципальных поселений на выполнение            передаваемых полномочий субъектов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3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Прочие субвенции бюджетам муниципальных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3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Межбюджетные трансферты, передаваемые бюджетам                         муниципальных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3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Межбюджетные трансферты, передаваемые бюджетам                     муниципальных районов из бюджетов поселений на осуществление части полномочий по решению вопросов местного значения в  соответствии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3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3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Прочие межбюджетные трансферты, передаваемые бюджетам муниципальных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3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Предоставление  государственными (муниципальными) организациями грантов для получателей средств бюджетов муниципальных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3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муниципальных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3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Прочие безвозмездные поступления от государственных (муниципальных) организаций  в бюджеты муниципальных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3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Прочие безвозмездные поступления от негосударственных организаций в бюджеты муниципальных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7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Прочие безвозмездные поступления в бюджеты муниципальных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>100,0%</w:t>
            </w:r>
          </w:p>
        </w:tc>
      </w:tr>
      <w:tr w:rsidR="00FC344E" w:rsidRPr="00FC344E" w:rsidTr="00FC344E">
        <w:trPr>
          <w:trHeight w:val="350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t xml:space="preserve">Перечисления из бюджетов муниципальных поселений (в бюджеты муниципальных поселений) для осуществления </w:t>
            </w:r>
            <w:r w:rsidRPr="00FC344E">
              <w:rPr>
                <w:sz w:val="28"/>
                <w:szCs w:val="28"/>
              </w:rPr>
              <w:lastRenderedPageBreak/>
              <w:t>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44E" w:rsidRPr="00FC344E" w:rsidRDefault="00FC344E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C344E">
              <w:rPr>
                <w:sz w:val="28"/>
                <w:szCs w:val="28"/>
              </w:rPr>
              <w:lastRenderedPageBreak/>
              <w:t>100,0%</w:t>
            </w:r>
          </w:p>
        </w:tc>
      </w:tr>
    </w:tbl>
    <w:p w:rsidR="00FC344E" w:rsidRPr="00FC344E" w:rsidRDefault="00FC344E" w:rsidP="00FC344E">
      <w:pPr>
        <w:rPr>
          <w:rFonts w:ascii="Calibri" w:hAnsi="Calibri" w:cs="Calibri"/>
          <w:sz w:val="28"/>
          <w:szCs w:val="28"/>
          <w:lang w:eastAsia="en-US"/>
        </w:rPr>
      </w:pPr>
    </w:p>
    <w:p w:rsidR="00FC344E" w:rsidRPr="00FC344E" w:rsidRDefault="00FC344E" w:rsidP="00FC344E">
      <w:pPr>
        <w:rPr>
          <w:sz w:val="28"/>
          <w:szCs w:val="28"/>
        </w:rPr>
      </w:pPr>
    </w:p>
    <w:p w:rsidR="00FC344E" w:rsidRPr="00FC344E" w:rsidRDefault="00FC344E" w:rsidP="00FC344E">
      <w:pPr>
        <w:rPr>
          <w:sz w:val="28"/>
          <w:szCs w:val="28"/>
        </w:rPr>
      </w:pPr>
    </w:p>
    <w:p w:rsidR="00FC344E" w:rsidRPr="00FC344E" w:rsidRDefault="00FC344E" w:rsidP="00FC344E">
      <w:pPr>
        <w:rPr>
          <w:sz w:val="28"/>
          <w:szCs w:val="28"/>
        </w:rPr>
      </w:pPr>
    </w:p>
    <w:p w:rsidR="00FC344E" w:rsidRPr="00FC344E" w:rsidRDefault="00FC344E" w:rsidP="00FC344E">
      <w:pPr>
        <w:rPr>
          <w:sz w:val="28"/>
          <w:szCs w:val="28"/>
        </w:rPr>
      </w:pPr>
    </w:p>
    <w:p w:rsidR="00FC344E" w:rsidRP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FC344E" w:rsidRDefault="00FC344E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p w:rsidR="00582FCC" w:rsidRDefault="00582FCC" w:rsidP="00582FC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 4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к  решению </w:t>
      </w:r>
      <w:r w:rsidR="0080169C">
        <w:rPr>
          <w:color w:val="000000"/>
          <w:sz w:val="28"/>
          <w:szCs w:val="28"/>
        </w:rPr>
        <w:t>девят</w:t>
      </w:r>
      <w:r>
        <w:rPr>
          <w:color w:val="000000"/>
          <w:sz w:val="28"/>
          <w:szCs w:val="28"/>
        </w:rPr>
        <w:t>надцатой</w:t>
      </w:r>
      <w:r>
        <w:rPr>
          <w:sz w:val="28"/>
          <w:szCs w:val="28"/>
        </w:rPr>
        <w:t xml:space="preserve"> сессии Совета депутатов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«О бюджете муниципального образования Зубовского 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</w:t>
      </w:r>
      <w:r w:rsidR="0080169C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</w:t>
      </w:r>
    </w:p>
    <w:p w:rsidR="00582FCC" w:rsidRDefault="00582FCC" w:rsidP="00582FCC">
      <w:pPr>
        <w:tabs>
          <w:tab w:val="left" w:pos="4410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  <w:t>плановый период 201</w:t>
      </w:r>
      <w:r w:rsidR="0080169C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80169C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  по разделам и подразделам, целевым статьям и видам расходов. </w:t>
      </w:r>
    </w:p>
    <w:p w:rsidR="00582FCC" w:rsidRDefault="00582FCC" w:rsidP="00582FCC">
      <w:pPr>
        <w:pStyle w:val="a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</w:p>
    <w:p w:rsidR="00582FCC" w:rsidRDefault="00582FCC" w:rsidP="00582FCC">
      <w:pPr>
        <w:pStyle w:val="a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</w:p>
    <w:p w:rsidR="00582FCC" w:rsidRDefault="00582FCC" w:rsidP="00582FCC">
      <w:pPr>
        <w:pStyle w:val="a7"/>
        <w:jc w:val="center"/>
        <w:rPr>
          <w:bCs/>
          <w:sz w:val="28"/>
          <w:szCs w:val="28"/>
        </w:rPr>
      </w:pPr>
    </w:p>
    <w:p w:rsidR="00582FCC" w:rsidRDefault="00582FCC" w:rsidP="00582FCC">
      <w:pPr>
        <w:pStyle w:val="a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Таблица 1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  по разделам</w:t>
      </w:r>
      <w:r w:rsidR="00A31E47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подразделам,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целевым статьям </w:t>
      </w:r>
      <w:r w:rsidR="0022669F">
        <w:rPr>
          <w:b/>
          <w:bCs/>
          <w:sz w:val="28"/>
          <w:szCs w:val="28"/>
        </w:rPr>
        <w:t>(муниципальных программам и непрограммным направлениям деятельности),группам и подгруппам</w:t>
      </w:r>
      <w:r>
        <w:rPr>
          <w:b/>
          <w:bCs/>
          <w:sz w:val="28"/>
          <w:szCs w:val="28"/>
        </w:rPr>
        <w:t xml:space="preserve"> вид</w:t>
      </w:r>
      <w:r w:rsidR="0022669F">
        <w:rPr>
          <w:b/>
          <w:bCs/>
          <w:sz w:val="28"/>
          <w:szCs w:val="28"/>
        </w:rPr>
        <w:t xml:space="preserve">ов расходов бюджета классификации </w:t>
      </w:r>
      <w:r>
        <w:rPr>
          <w:b/>
          <w:bCs/>
          <w:sz w:val="28"/>
          <w:szCs w:val="28"/>
        </w:rPr>
        <w:t xml:space="preserve">расходов </w:t>
      </w:r>
      <w:r w:rsidR="0022669F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 xml:space="preserve">на </w:t>
      </w:r>
      <w:r w:rsidR="0022669F">
        <w:rPr>
          <w:b/>
          <w:bCs/>
          <w:sz w:val="28"/>
          <w:szCs w:val="28"/>
        </w:rPr>
        <w:t>очередной финансовый год и плановый период</w:t>
      </w:r>
      <w:r>
        <w:rPr>
          <w:b/>
          <w:bCs/>
          <w:sz w:val="28"/>
          <w:szCs w:val="28"/>
        </w:rPr>
        <w:t xml:space="preserve"> 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4"/>
        <w:gridCol w:w="535"/>
        <w:gridCol w:w="605"/>
        <w:gridCol w:w="1826"/>
        <w:gridCol w:w="760"/>
        <w:gridCol w:w="1115"/>
      </w:tblGrid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33593" w:rsidP="00256E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1485,2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80169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B7AD7" w:rsidP="00256E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998,</w:t>
            </w:r>
            <w:r w:rsidR="00256EF8">
              <w:rPr>
                <w:b/>
                <w:sz w:val="28"/>
                <w:szCs w:val="28"/>
              </w:rPr>
              <w:t>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B7AD7" w:rsidP="00256E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998,</w:t>
            </w:r>
            <w:r w:rsidR="00256EF8">
              <w:rPr>
                <w:b/>
                <w:sz w:val="28"/>
                <w:szCs w:val="28"/>
              </w:rPr>
              <w:t>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B7AD7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998,</w:t>
            </w:r>
            <w:r w:rsidR="00256EF8">
              <w:rPr>
                <w:sz w:val="28"/>
                <w:szCs w:val="28"/>
              </w:rPr>
              <w:t>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016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0169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B7A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B7AD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B7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программа Новосибирской области «Юстиция» на 2014-2020 годы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05.0.00.70190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4"/>
            </w:pPr>
            <w: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pStyle w:val="4"/>
            </w:pPr>
            <w: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66D7">
            <w:pPr>
              <w:pStyle w:val="4"/>
            </w:pPr>
            <w:r>
              <w:t xml:space="preserve">   </w:t>
            </w:r>
            <w:r w:rsidR="00ED66D7">
              <w:t>20,9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66D7" w:rsidP="00556E99">
            <w:pPr>
              <w:rPr>
                <w:b/>
              </w:rPr>
            </w:pPr>
            <w:r>
              <w:rPr>
                <w:b/>
              </w:rPr>
              <w:t xml:space="preserve">  20,9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 контрольно-</w:t>
            </w:r>
            <w:r>
              <w:rPr>
                <w:sz w:val="28"/>
                <w:szCs w:val="28"/>
              </w:rPr>
              <w:lastRenderedPageBreak/>
              <w:t>счетного органа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56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5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66D7">
            <w:r>
              <w:t xml:space="preserve">  </w:t>
            </w:r>
            <w:r w:rsidR="00ED66D7">
              <w:t>20,9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56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5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66D7">
            <w:r>
              <w:t xml:space="preserve">  </w:t>
            </w:r>
            <w:r w:rsidR="00ED66D7">
              <w:t>20,9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56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56E9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66D7">
            <w:r>
              <w:t xml:space="preserve">  </w:t>
            </w:r>
            <w:r w:rsidR="00ED66D7">
              <w:t>20,9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0116E" w:rsidP="00B01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01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</w:t>
            </w:r>
            <w:r w:rsidR="00B0116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011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0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011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0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0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011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0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0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0116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01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66D7" w:rsidP="00ED66D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1,4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66D7" w:rsidP="00ED66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1,4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C4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C42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66D7" w:rsidP="00ED6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C4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C42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66D7" w:rsidP="00ED6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C4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C42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6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04E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04E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04E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80,7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0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04E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0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0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0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0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04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529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529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529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52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529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5290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52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529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52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52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529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D529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 экономика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C2A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553,8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4330D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C2A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553,8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433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0C2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0C2AD7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4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82FCC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C2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553,8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4330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0C2A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0C2AD7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4330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82FCC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C2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553,8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A6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134,4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A6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134,4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A690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A6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134,4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99.0.00.54220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A6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134,4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276AC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76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76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76A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76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03.0.00.70510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276A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7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973A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7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973A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73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B973A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40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40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40D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в сфере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040D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040DE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40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040DE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040DE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40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99.0.00.57080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40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7602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4040,1</w:t>
            </w:r>
          </w:p>
        </w:tc>
      </w:tr>
    </w:tbl>
    <w:p w:rsidR="00582FCC" w:rsidRDefault="00582FCC" w:rsidP="00582FCC">
      <w:pPr>
        <w:jc w:val="center"/>
        <w:rPr>
          <w:b/>
          <w:bCs/>
          <w:sz w:val="28"/>
          <w:szCs w:val="28"/>
        </w:rPr>
      </w:pPr>
    </w:p>
    <w:p w:rsidR="00FE3B66" w:rsidRDefault="00FE3B66" w:rsidP="00582FCC">
      <w:pPr>
        <w:jc w:val="center"/>
        <w:rPr>
          <w:b/>
          <w:bCs/>
          <w:sz w:val="28"/>
          <w:szCs w:val="28"/>
        </w:rPr>
      </w:pPr>
    </w:p>
    <w:p w:rsidR="00FE3B66" w:rsidRDefault="00FE3B66" w:rsidP="00582FCC">
      <w:pPr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pStyle w:val="a7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  <w:r>
        <w:rPr>
          <w:bCs/>
          <w:sz w:val="28"/>
          <w:szCs w:val="28"/>
        </w:rPr>
        <w:t xml:space="preserve">  Таблица 2 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 на 201</w:t>
      </w:r>
      <w:r w:rsidR="00624B65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-201</w:t>
      </w:r>
      <w:r w:rsidR="00624B6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годы  по разделам, подразделам,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целевым статьям и видам расходов </w:t>
      </w:r>
    </w:p>
    <w:p w:rsidR="00582FCC" w:rsidRDefault="00582FCC" w:rsidP="00582FCC">
      <w:pPr>
        <w:pStyle w:val="a7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535"/>
        <w:gridCol w:w="660"/>
        <w:gridCol w:w="1826"/>
        <w:gridCol w:w="685"/>
        <w:gridCol w:w="1021"/>
        <w:gridCol w:w="1021"/>
      </w:tblGrid>
      <w:tr w:rsidR="00582FCC" w:rsidTr="00101B22">
        <w:trPr>
          <w:trHeight w:val="204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82FCC" w:rsidTr="00101B22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101B2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101B22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25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1083,4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2571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413,5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C40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</w:t>
            </w:r>
            <w:r w:rsidR="002E30E7">
              <w:rPr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E30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183,3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C40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</w:t>
            </w:r>
            <w:r w:rsidR="002E30E7">
              <w:rPr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E30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183,3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99.0.00.51010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C4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  <w:r w:rsidR="002E30E7">
              <w:rPr>
                <w:bCs/>
                <w:sz w:val="28"/>
                <w:szCs w:val="28"/>
              </w:rPr>
              <w:t>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E30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183,3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99.0.00.51010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C40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  <w:r w:rsidR="002E30E7">
              <w:rPr>
                <w:bCs/>
                <w:sz w:val="28"/>
                <w:szCs w:val="28"/>
              </w:rPr>
              <w:t>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E30E7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183,3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99.0.00.51010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C40AA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</w:t>
            </w:r>
            <w:r w:rsidR="002E30E7">
              <w:rPr>
                <w:bCs/>
                <w:sz w:val="28"/>
                <w:szCs w:val="28"/>
              </w:rPr>
              <w:t>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E30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183,3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805,3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375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198,4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</w:t>
            </w:r>
            <w:r>
              <w:rPr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805,2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375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198,3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4375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198,3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</w:t>
            </w:r>
          </w:p>
        </w:tc>
      </w:tr>
      <w:tr w:rsidR="00582FCC" w:rsidTr="00101B22">
        <w:trPr>
          <w:trHeight w:val="30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21,8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21,8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Непрограммные направления </w:t>
            </w:r>
            <w:r>
              <w:rPr>
                <w:b/>
                <w:bCs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8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258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15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1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101B22">
        <w:trPr>
          <w:trHeight w:val="30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06394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06394">
              <w:rPr>
                <w:sz w:val="28"/>
                <w:szCs w:val="28"/>
              </w:rPr>
              <w:t>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06394">
              <w:rPr>
                <w:sz w:val="28"/>
                <w:szCs w:val="28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063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06394">
              <w:rPr>
                <w:sz w:val="28"/>
                <w:szCs w:val="28"/>
              </w:rPr>
              <w:t>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73E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Национальная  экономика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73E7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A73E7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73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73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A73E7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73E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A73E7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637B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553,9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2637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63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553,9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 w:rsidP="00101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582FC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2FCC">
              <w:rPr>
                <w:b/>
                <w:sz w:val="28"/>
                <w:szCs w:val="28"/>
              </w:rPr>
              <w:t>15,0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 w:rsidP="00101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582FC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2FCC">
              <w:rPr>
                <w:b/>
                <w:sz w:val="28"/>
                <w:szCs w:val="28"/>
              </w:rPr>
              <w:t>15,0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 в области благоустройства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9900000000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 w:rsidP="00101B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  <w:r w:rsidR="00582FCC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582FCC">
              <w:rPr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  <w:r w:rsidR="00582FCC">
              <w:rPr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582FCC">
              <w:rPr>
                <w:b/>
                <w:color w:val="000000"/>
                <w:sz w:val="28"/>
                <w:szCs w:val="28"/>
              </w:rPr>
              <w:t>15,0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210">
              <w:rPr>
                <w:sz w:val="28"/>
                <w:szCs w:val="28"/>
              </w:rPr>
              <w:t>15</w:t>
            </w:r>
            <w:r w:rsidR="00101B22">
              <w:rPr>
                <w:sz w:val="28"/>
                <w:szCs w:val="28"/>
              </w:rPr>
              <w:t>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210">
              <w:rPr>
                <w:sz w:val="28"/>
                <w:szCs w:val="28"/>
              </w:rPr>
              <w:t>15</w:t>
            </w:r>
            <w:r w:rsidR="00101B22">
              <w:rPr>
                <w:sz w:val="28"/>
                <w:szCs w:val="28"/>
              </w:rPr>
              <w:t>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0075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96210">
              <w:rPr>
                <w:sz w:val="28"/>
                <w:szCs w:val="28"/>
              </w:rPr>
              <w:t>15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101B22">
        <w:trPr>
          <w:trHeight w:val="3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101B22" w:rsidP="00101B2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  <w:r w:rsidR="00582FCC">
              <w:rPr>
                <w:b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25713" w:rsidP="007D6B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25713" w:rsidP="00316C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784,4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25713" w:rsidP="007D6B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25713" w:rsidP="00316C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784,4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</w:t>
            </w:r>
            <w:r w:rsidR="00101B22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5210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25713" w:rsidP="007D6B6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725713" w:rsidP="00316C0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784,4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25713" w:rsidP="007D6B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25713" w:rsidP="00316C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784,4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25713" w:rsidP="007D6B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25713" w:rsidP="00316C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784,4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25713" w:rsidP="007D6B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25713" w:rsidP="00316C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784,4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Пенсионное обеспечение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01B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в сфере физической культуры и спорта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101B22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99.0.00.57080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01B2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101B22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E0D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C40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55,5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E0D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C40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55,5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E0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C4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55,5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E0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C4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55,5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E0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C4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55,5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E0D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C40A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55,5</w:t>
            </w:r>
          </w:p>
        </w:tc>
      </w:tr>
      <w:tr w:rsidR="00582FCC" w:rsidTr="00101B2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4120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CB28D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2053,6</w:t>
            </w:r>
          </w:p>
        </w:tc>
      </w:tr>
    </w:tbl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296210" w:rsidRDefault="00296210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625BED" w:rsidRDefault="00625BED" w:rsidP="00582FCC">
      <w:pPr>
        <w:jc w:val="center"/>
        <w:rPr>
          <w:sz w:val="28"/>
          <w:szCs w:val="28"/>
        </w:rPr>
      </w:pPr>
    </w:p>
    <w:p w:rsidR="00FE3B66" w:rsidRDefault="00FE3B66" w:rsidP="00582FCC">
      <w:pPr>
        <w:jc w:val="center"/>
        <w:rPr>
          <w:sz w:val="28"/>
          <w:szCs w:val="28"/>
        </w:rPr>
      </w:pPr>
    </w:p>
    <w:p w:rsidR="00296210" w:rsidRDefault="00296210" w:rsidP="00582FCC">
      <w:pPr>
        <w:jc w:val="center"/>
        <w:rPr>
          <w:sz w:val="28"/>
          <w:szCs w:val="28"/>
        </w:rPr>
      </w:pPr>
    </w:p>
    <w:p w:rsidR="00296210" w:rsidRDefault="00296210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 5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к  решению </w:t>
      </w:r>
      <w:r w:rsidR="00252A45">
        <w:rPr>
          <w:color w:val="000000"/>
          <w:sz w:val="28"/>
          <w:szCs w:val="28"/>
        </w:rPr>
        <w:t>девят</w:t>
      </w:r>
      <w:r>
        <w:rPr>
          <w:color w:val="000000"/>
          <w:sz w:val="28"/>
          <w:szCs w:val="28"/>
        </w:rPr>
        <w:t>надцатой</w:t>
      </w:r>
      <w:r>
        <w:rPr>
          <w:sz w:val="28"/>
          <w:szCs w:val="28"/>
        </w:rPr>
        <w:t xml:space="preserve"> сессии Совета депутатов Зубовского 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«О бюджете муниципального образования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</w:t>
      </w:r>
      <w:r w:rsidR="00252A45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</w:t>
      </w:r>
    </w:p>
    <w:p w:rsidR="00582FCC" w:rsidRDefault="00582FCC" w:rsidP="00582FCC">
      <w:pPr>
        <w:tabs>
          <w:tab w:val="left" w:pos="4395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  <w:t>плановый период 201</w:t>
      </w:r>
      <w:r w:rsidR="00252A45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252A45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местного бюджета </w:t>
      </w: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Таблица 1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местного бюджета на 201</w:t>
      </w:r>
      <w:r w:rsidR="00252A4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год</w:t>
      </w:r>
    </w:p>
    <w:p w:rsidR="00582FCC" w:rsidRDefault="00582FCC" w:rsidP="00582FCC">
      <w:pPr>
        <w:jc w:val="center"/>
        <w:rPr>
          <w:b/>
          <w:sz w:val="28"/>
          <w:szCs w:val="2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953"/>
        <w:gridCol w:w="535"/>
        <w:gridCol w:w="605"/>
        <w:gridCol w:w="1826"/>
        <w:gridCol w:w="738"/>
        <w:gridCol w:w="1109"/>
      </w:tblGrid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Зубовского сельсовета Татарского района Новосибирской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4040,1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746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1485,2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256EF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256EF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256EF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464,0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 w:rsidP="00256EF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998,1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 работ и услуг в сфере информационно-коммуникационных технологий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256EF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103</w:t>
            </w:r>
            <w:r w:rsidR="00256EF8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256EF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256EF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103</w:t>
            </w:r>
            <w:r w:rsidR="00256EF8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обязательных платежей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="00256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0103</w:t>
            </w:r>
            <w:r w:rsidR="00256EF8">
              <w:rPr>
                <w:sz w:val="28"/>
                <w:szCs w:val="28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256E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Обеспечение деятельности финансовых, налоговых и </w:t>
            </w:r>
            <w:r>
              <w:rPr>
                <w:b/>
                <w:sz w:val="28"/>
                <w:szCs w:val="28"/>
              </w:rPr>
              <w:lastRenderedPageBreak/>
              <w:t xml:space="preserve">таможенных органов и органов финансового надзора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20,9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50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20,9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 полномочий контрольно-счетного органа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C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3C15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50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C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3C15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50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C1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3C150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50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4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4A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503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1,4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503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1,4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50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  <w:p w:rsidR="00582FCC" w:rsidRDefault="00582F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50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144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144A8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1503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076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076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076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07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07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07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07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07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D1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D1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D13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FD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FD13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D13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FD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FD13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D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FD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FD13E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3070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D1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ED71AF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D71A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ED71AF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D71AF"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553,8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134,4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134,4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134,4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улиц и установка указателей с назваваниями улиц и </w:t>
            </w:r>
            <w:r>
              <w:rPr>
                <w:sz w:val="28"/>
                <w:szCs w:val="28"/>
              </w:rPr>
              <w:lastRenderedPageBreak/>
              <w:t>номерами домов на территории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ED71A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134,4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ED71A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134,4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ED71A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4220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134,4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F033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033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программа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033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                        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033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F03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03.0.00.70510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F033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1690,6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6472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6472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6472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47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47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47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в сфере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64729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4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64729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4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472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64729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472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582FCC" w:rsidTr="00582FCC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6472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4040,1</w:t>
            </w:r>
          </w:p>
        </w:tc>
      </w:tr>
    </w:tbl>
    <w:p w:rsidR="00582FCC" w:rsidRDefault="00582FCC" w:rsidP="00582FCC">
      <w:pPr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9D3E6C" w:rsidRDefault="009D3E6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Таблица 2 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местного бюджета на плановый период 201</w:t>
      </w:r>
      <w:r w:rsidR="009D3E6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9D3E6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годов</w:t>
      </w:r>
    </w:p>
    <w:p w:rsidR="00582FCC" w:rsidRDefault="00582FCC" w:rsidP="00582FCC">
      <w:pPr>
        <w:jc w:val="center"/>
        <w:rPr>
          <w:b/>
          <w:sz w:val="28"/>
          <w:szCs w:val="28"/>
        </w:rPr>
      </w:pPr>
    </w:p>
    <w:tbl>
      <w:tblPr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953"/>
        <w:gridCol w:w="535"/>
        <w:gridCol w:w="605"/>
        <w:gridCol w:w="1826"/>
        <w:gridCol w:w="636"/>
        <w:gridCol w:w="986"/>
        <w:gridCol w:w="986"/>
      </w:tblGrid>
      <w:tr w:rsidR="00582FCC" w:rsidTr="00582FCC">
        <w:trPr>
          <w:trHeight w:val="288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сумма.</w:t>
            </w:r>
          </w:p>
        </w:tc>
      </w:tr>
      <w:tr w:rsidR="00582FCC" w:rsidTr="00582FCC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9D3E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9D3E6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9D3E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9D3E6C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Зубовского сельсовета Татарского района Новосибирской области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9D3E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2FCC" w:rsidRDefault="003F2B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2053,6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D61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1083,4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D61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413,5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3E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3E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183,3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3E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3E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183,3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9D3E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9D3E6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3E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3E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183,3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9D3E6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9D3E6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3E6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3E6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183,3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9D3E6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9D3E6C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3E6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246,3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9D3E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183,3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805,3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198,4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05.0.00.70190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198,3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198,3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574,4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187,5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Уплата налогов, сборов и иных платежей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1030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582FCC" w:rsidTr="00582FCC">
        <w:trPr>
          <w:trHeight w:val="15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Обеспечение деятельности финансовых, налоговых и таможенных органов и органов финансового надзора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C3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C3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21,8</w:t>
            </w:r>
          </w:p>
        </w:tc>
      </w:tr>
      <w:tr w:rsidR="00582FCC" w:rsidTr="00582FCC">
        <w:trPr>
          <w:trHeight w:val="15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Непрограммные направления </w:t>
            </w:r>
            <w:r>
              <w:rPr>
                <w:b/>
                <w:bCs/>
                <w:sz w:val="28"/>
                <w:szCs w:val="28"/>
              </w:rPr>
              <w:lastRenderedPageBreak/>
              <w:t>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C3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C37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Передача полномочий контрольно-счетного органа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5C37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C37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AE5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AE5A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80,7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37B6E">
              <w:rPr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37B6E">
              <w:rPr>
                <w:sz w:val="28"/>
                <w:szCs w:val="28"/>
              </w:rPr>
              <w:t>9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37B6E">
              <w:rPr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337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337B6E">
              <w:rPr>
                <w:sz w:val="28"/>
                <w:szCs w:val="28"/>
              </w:rPr>
              <w:t>9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943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 экономика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43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B9434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943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943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553,9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943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43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943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943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943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553,9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B943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9434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943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B943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553,9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1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770BC0"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149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578,9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149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553,9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770BC0"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553,9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770BC0"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  <w:r w:rsidR="006149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614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553,9</w:t>
            </w:r>
          </w:p>
        </w:tc>
      </w:tr>
      <w:tr w:rsidR="00582FCC" w:rsidTr="00582FCC">
        <w:trPr>
          <w:trHeight w:val="22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70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2FCC">
              <w:rPr>
                <w:b/>
                <w:sz w:val="28"/>
                <w:szCs w:val="28"/>
              </w:rPr>
              <w:t>15,0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70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582FC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 w:rsidP="00770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2FCC">
              <w:rPr>
                <w:b/>
                <w:sz w:val="28"/>
                <w:szCs w:val="28"/>
              </w:rPr>
              <w:t>15,0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70BC0" w:rsidP="00770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="00582FCC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 w:rsidP="00770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82FCC">
              <w:rPr>
                <w:b/>
                <w:sz w:val="28"/>
                <w:szCs w:val="28"/>
              </w:rPr>
              <w:t>15,0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770BC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770BC0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70B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  <w:r w:rsidR="00582FCC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770BC0">
              <w:rPr>
                <w:color w:val="000000"/>
                <w:sz w:val="28"/>
                <w:szCs w:val="28"/>
              </w:rPr>
              <w:t>15</w:t>
            </w:r>
            <w:r w:rsidR="00582FCC">
              <w:rPr>
                <w:color w:val="000000"/>
                <w:sz w:val="28"/>
                <w:szCs w:val="28"/>
              </w:rPr>
              <w:t>,0</w:t>
            </w:r>
          </w:p>
        </w:tc>
      </w:tr>
      <w:tr w:rsidR="00582FCC" w:rsidTr="00582FCC">
        <w:trPr>
          <w:trHeight w:val="149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770BC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770BC0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70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582FCC">
              <w:rPr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0BC0">
              <w:rPr>
                <w:sz w:val="28"/>
                <w:szCs w:val="28"/>
              </w:rPr>
              <w:t>15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770BC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770BC0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4220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770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582FCC">
              <w:rPr>
                <w:sz w:val="28"/>
                <w:szCs w:val="28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70BC0">
              <w:rPr>
                <w:sz w:val="28"/>
                <w:szCs w:val="28"/>
              </w:rPr>
              <w:t>15</w:t>
            </w:r>
            <w:r w:rsidR="00582FCC">
              <w:rPr>
                <w:sz w:val="28"/>
                <w:szCs w:val="28"/>
              </w:rPr>
              <w:t>,0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CD61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CD61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784,4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CD61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CD61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784,4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CD61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2FCC" w:rsidRDefault="00CD61C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784,4</w:t>
            </w:r>
          </w:p>
        </w:tc>
      </w:tr>
      <w:tr w:rsidR="00582FCC" w:rsidTr="00582FCC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обеспечение </w:t>
            </w:r>
            <w:r>
              <w:rPr>
                <w:sz w:val="28"/>
                <w:szCs w:val="28"/>
              </w:rPr>
              <w:lastRenderedPageBreak/>
              <w:t>деятельности домов культуры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B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B22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D6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D6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784,4</w:t>
            </w:r>
          </w:p>
        </w:tc>
      </w:tr>
      <w:tr w:rsidR="00582FCC" w:rsidTr="00582FCC">
        <w:trPr>
          <w:trHeight w:val="25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B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B22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D6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D6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784,4</w:t>
            </w:r>
          </w:p>
        </w:tc>
      </w:tr>
      <w:tr w:rsidR="00582FCC" w:rsidTr="00582FCC">
        <w:trPr>
          <w:trHeight w:val="34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DB2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DB22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5210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D6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94,7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D61C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784,4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 политика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48,6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944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48,6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944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48,6</w:t>
            </w:r>
          </w:p>
        </w:tc>
      </w:tr>
      <w:tr w:rsidR="00582FCC" w:rsidTr="00582FCC">
        <w:trPr>
          <w:trHeight w:val="20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99.0.00.</w:t>
            </w:r>
            <w:r w:rsidR="008944F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8010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48,6</w:t>
            </w:r>
          </w:p>
        </w:tc>
      </w:tr>
      <w:tr w:rsidR="00582FCC" w:rsidTr="00582FCC">
        <w:trPr>
          <w:trHeight w:val="269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52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52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Непрограммные направления местного бюджета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99.0.00.00000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52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расходы в сфере физической культуры и спорта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8944F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52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8944F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52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99.0.00.</w:t>
            </w:r>
            <w:r w:rsidR="008944F1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7080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582FCC" w:rsidTr="00582FCC">
        <w:trPr>
          <w:trHeight w:val="198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55,5</w:t>
            </w:r>
          </w:p>
        </w:tc>
      </w:tr>
      <w:tr w:rsidR="00582FCC" w:rsidTr="00582FCC">
        <w:trPr>
          <w:trHeight w:val="20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55,5</w:t>
            </w:r>
          </w:p>
        </w:tc>
      </w:tr>
      <w:tr w:rsidR="00582FCC" w:rsidTr="00582FCC">
        <w:trPr>
          <w:trHeight w:val="21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55,5</w:t>
            </w:r>
          </w:p>
        </w:tc>
      </w:tr>
      <w:tr w:rsidR="00582FCC" w:rsidTr="00582FCC">
        <w:trPr>
          <w:trHeight w:val="22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55,5</w:t>
            </w:r>
          </w:p>
        </w:tc>
      </w:tr>
      <w:tr w:rsidR="00582FCC" w:rsidTr="00582FCC">
        <w:trPr>
          <w:trHeight w:val="21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55,5</w:t>
            </w:r>
          </w:p>
        </w:tc>
      </w:tr>
      <w:tr w:rsidR="00582FCC" w:rsidTr="00582FCC">
        <w:trPr>
          <w:trHeight w:val="22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002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101,2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55,5</w:t>
            </w:r>
          </w:p>
        </w:tc>
      </w:tr>
      <w:tr w:rsidR="00582FCC" w:rsidTr="00582FCC">
        <w:trPr>
          <w:trHeight w:val="34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8944F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2053,6</w:t>
            </w:r>
          </w:p>
        </w:tc>
      </w:tr>
    </w:tbl>
    <w:p w:rsidR="00582FCC" w:rsidRDefault="00582FCC" w:rsidP="00582FCC">
      <w:pPr>
        <w:jc w:val="center"/>
        <w:rPr>
          <w:b/>
          <w:bCs/>
          <w:sz w:val="28"/>
          <w:szCs w:val="28"/>
        </w:rPr>
      </w:pPr>
    </w:p>
    <w:p w:rsidR="00582FCC" w:rsidRDefault="00582FCC" w:rsidP="00582FCC">
      <w:pPr>
        <w:rPr>
          <w:b/>
          <w:sz w:val="28"/>
          <w:szCs w:val="28"/>
        </w:rPr>
      </w:pPr>
    </w:p>
    <w:p w:rsidR="009417D4" w:rsidRDefault="009417D4" w:rsidP="00582FCC">
      <w:pPr>
        <w:rPr>
          <w:b/>
          <w:sz w:val="28"/>
          <w:szCs w:val="28"/>
        </w:rPr>
      </w:pPr>
    </w:p>
    <w:p w:rsidR="00FE3B66" w:rsidRDefault="00FE3B66" w:rsidP="00582FCC">
      <w:pPr>
        <w:rPr>
          <w:b/>
          <w:sz w:val="28"/>
          <w:szCs w:val="28"/>
        </w:rPr>
      </w:pPr>
    </w:p>
    <w:p w:rsidR="009417D4" w:rsidRDefault="009417D4" w:rsidP="00582FCC">
      <w:pPr>
        <w:rPr>
          <w:b/>
          <w:sz w:val="28"/>
          <w:szCs w:val="28"/>
        </w:rPr>
      </w:pPr>
    </w:p>
    <w:p w:rsidR="00582FCC" w:rsidRDefault="00582FCC" w:rsidP="00582FC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 6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к  решению </w:t>
      </w:r>
      <w:r w:rsidR="006F5D8A">
        <w:rPr>
          <w:color w:val="000000"/>
          <w:sz w:val="28"/>
          <w:szCs w:val="28"/>
        </w:rPr>
        <w:t>девят</w:t>
      </w:r>
      <w:r>
        <w:rPr>
          <w:color w:val="000000"/>
          <w:sz w:val="28"/>
          <w:szCs w:val="28"/>
        </w:rPr>
        <w:t>надцатой</w:t>
      </w:r>
      <w:r>
        <w:rPr>
          <w:sz w:val="28"/>
          <w:szCs w:val="28"/>
        </w:rPr>
        <w:t xml:space="preserve"> сессии Совета депутатов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«О бюджете муниципального образования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</w:t>
      </w:r>
      <w:r w:rsidR="006F5D8A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</w:t>
      </w:r>
    </w:p>
    <w:p w:rsidR="00582FCC" w:rsidRDefault="00582FCC" w:rsidP="00582FCC">
      <w:pPr>
        <w:tabs>
          <w:tab w:val="left" w:pos="4380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  <w:t>плановый период 201</w:t>
      </w:r>
      <w:r w:rsidR="006F5D8A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6F5D8A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417D4">
        <w:rPr>
          <w:b/>
          <w:color w:val="000000"/>
          <w:sz w:val="28"/>
          <w:szCs w:val="28"/>
        </w:rPr>
        <w:t>Перечень публичных нормативных обязательств, подлежащих исполнению за счет средств местного бюджета на 2017 год и плановый период 2018-2019 годов</w:t>
      </w: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417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Таблица 1</w:t>
      </w: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417D4">
        <w:rPr>
          <w:color w:val="000000"/>
          <w:sz w:val="28"/>
          <w:szCs w:val="28"/>
        </w:rPr>
        <w:t>Перечень публичных нормативных обязательств, подлежащих исполнению за счет средств местного бюджета, на 2017 год</w:t>
      </w: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417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тыс.рублей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1931"/>
      </w:tblGrid>
      <w:tr w:rsidR="009417D4" w:rsidRPr="009417D4" w:rsidTr="001E7A9A">
        <w:trPr>
          <w:trHeight w:val="262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9417D4" w:rsidRPr="009417D4" w:rsidTr="001E7A9A">
        <w:trPr>
          <w:trHeight w:val="262"/>
        </w:trPr>
        <w:tc>
          <w:tcPr>
            <w:tcW w:w="32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7D4" w:rsidRPr="009417D4" w:rsidRDefault="009417D4" w:rsidP="001E7A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17D4" w:rsidRPr="009417D4" w:rsidRDefault="009417D4" w:rsidP="001E7A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417D4" w:rsidRPr="009417D4" w:rsidTr="001E7A9A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FE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00</w:t>
            </w:r>
            <w:r w:rsidR="00FE3B66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313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FE3B66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71,6</w:t>
            </w:r>
          </w:p>
        </w:tc>
      </w:tr>
      <w:tr w:rsidR="009417D4" w:rsidRPr="009417D4" w:rsidTr="001E7A9A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FE3B66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71,6</w:t>
            </w:r>
          </w:p>
        </w:tc>
      </w:tr>
    </w:tbl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A48C5" w:rsidRDefault="007A48C5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A48C5" w:rsidRDefault="007A48C5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A48C5" w:rsidRDefault="007A48C5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A48C5" w:rsidRDefault="007A48C5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A48C5" w:rsidRDefault="007A48C5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417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Таблица 2</w:t>
      </w: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417D4">
        <w:rPr>
          <w:color w:val="000000"/>
          <w:sz w:val="28"/>
          <w:szCs w:val="28"/>
        </w:rPr>
        <w:t>Перечень публичных нормативных обязательств, подлежащих исполнению за счет средств местного бюджета, на 2018-2019 годы</w:t>
      </w: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417D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тыс.рублей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842"/>
        <w:gridCol w:w="1175"/>
        <w:gridCol w:w="1019"/>
        <w:gridCol w:w="951"/>
        <w:gridCol w:w="980"/>
      </w:tblGrid>
      <w:tr w:rsidR="009417D4" w:rsidRPr="009417D4" w:rsidTr="001E7A9A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9417D4" w:rsidRPr="009417D4" w:rsidTr="001E7A9A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КВР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17D4">
              <w:rPr>
                <w:b/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9417D4" w:rsidRPr="009417D4" w:rsidTr="001E7A9A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D4564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00</w:t>
            </w:r>
            <w:r w:rsidR="00D4564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9900008010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313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17D4" w:rsidRPr="009417D4" w:rsidRDefault="00D4564E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D4564E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48,6</w:t>
            </w:r>
          </w:p>
        </w:tc>
      </w:tr>
      <w:tr w:rsidR="009417D4" w:rsidRPr="009417D4" w:rsidTr="001E7A9A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417D4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9417D4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17D4" w:rsidRPr="009417D4" w:rsidRDefault="00D4564E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48,6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17D4" w:rsidRPr="009417D4" w:rsidRDefault="00D4564E" w:rsidP="001E7A9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48,6</w:t>
            </w:r>
          </w:p>
        </w:tc>
      </w:tr>
    </w:tbl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Pr="009417D4" w:rsidRDefault="009417D4" w:rsidP="009417D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417D4" w:rsidRPr="009417D4" w:rsidRDefault="009417D4" w:rsidP="009417D4">
      <w:pPr>
        <w:rPr>
          <w:sz w:val="28"/>
          <w:szCs w:val="28"/>
        </w:rPr>
      </w:pPr>
    </w:p>
    <w:p w:rsidR="009417D4" w:rsidRP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P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P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7A48C5" w:rsidRDefault="007A48C5" w:rsidP="00582FCC">
      <w:pPr>
        <w:rPr>
          <w:b/>
          <w:sz w:val="28"/>
          <w:szCs w:val="28"/>
          <w:lang w:eastAsia="en-US"/>
        </w:rPr>
      </w:pPr>
    </w:p>
    <w:p w:rsidR="007A48C5" w:rsidRDefault="007A48C5" w:rsidP="00582FCC">
      <w:pPr>
        <w:rPr>
          <w:b/>
          <w:sz w:val="28"/>
          <w:szCs w:val="28"/>
          <w:lang w:eastAsia="en-US"/>
        </w:rPr>
      </w:pPr>
    </w:p>
    <w:p w:rsidR="007A48C5" w:rsidRDefault="007A48C5" w:rsidP="00582FCC">
      <w:pPr>
        <w:rPr>
          <w:b/>
          <w:sz w:val="28"/>
          <w:szCs w:val="28"/>
          <w:lang w:eastAsia="en-US"/>
        </w:rPr>
      </w:pPr>
    </w:p>
    <w:p w:rsidR="007A48C5" w:rsidRDefault="007A48C5" w:rsidP="00582FCC">
      <w:pPr>
        <w:rPr>
          <w:b/>
          <w:sz w:val="28"/>
          <w:szCs w:val="28"/>
          <w:lang w:eastAsia="en-US"/>
        </w:rPr>
      </w:pPr>
    </w:p>
    <w:p w:rsidR="007A48C5" w:rsidRDefault="007A48C5" w:rsidP="00582FCC">
      <w:pPr>
        <w:rPr>
          <w:b/>
          <w:sz w:val="28"/>
          <w:szCs w:val="28"/>
          <w:lang w:eastAsia="en-US"/>
        </w:rPr>
      </w:pPr>
    </w:p>
    <w:p w:rsidR="009417D4" w:rsidRDefault="009417D4" w:rsidP="009417D4">
      <w:pPr>
        <w:rPr>
          <w:color w:val="000000"/>
          <w:sz w:val="28"/>
          <w:szCs w:val="28"/>
        </w:rPr>
      </w:pPr>
      <w:r>
        <w:rPr>
          <w:b/>
          <w:sz w:val="28"/>
          <w:szCs w:val="28"/>
          <w:lang w:eastAsia="en-US"/>
        </w:rPr>
        <w:tab/>
        <w:t xml:space="preserve">                                                                                      </w:t>
      </w:r>
      <w:r>
        <w:rPr>
          <w:color w:val="000000"/>
          <w:sz w:val="28"/>
          <w:szCs w:val="28"/>
        </w:rPr>
        <w:t>Приложение 7</w:t>
      </w:r>
    </w:p>
    <w:p w:rsidR="009417D4" w:rsidRDefault="009417D4" w:rsidP="009417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к  решению </w:t>
      </w:r>
      <w:r>
        <w:rPr>
          <w:color w:val="000000"/>
          <w:sz w:val="28"/>
          <w:szCs w:val="28"/>
        </w:rPr>
        <w:t>девятнадцатой</w:t>
      </w:r>
      <w:r>
        <w:rPr>
          <w:sz w:val="28"/>
          <w:szCs w:val="28"/>
        </w:rPr>
        <w:t xml:space="preserve"> сессии Совета депутатов Зубовского</w:t>
      </w:r>
    </w:p>
    <w:p w:rsidR="009417D4" w:rsidRDefault="009417D4" w:rsidP="009417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«О бюджете муниципального образования Зубовского</w:t>
      </w:r>
    </w:p>
    <w:p w:rsidR="009417D4" w:rsidRDefault="009417D4" w:rsidP="009417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2017 год и </w:t>
      </w:r>
    </w:p>
    <w:p w:rsidR="009417D4" w:rsidRDefault="009417D4" w:rsidP="009417D4">
      <w:pPr>
        <w:tabs>
          <w:tab w:val="left" w:pos="4380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  <w:t>плановый период 2018 и 2019 годов»</w:t>
      </w:r>
    </w:p>
    <w:p w:rsidR="009417D4" w:rsidRDefault="009417D4" w:rsidP="009417D4">
      <w:pPr>
        <w:tabs>
          <w:tab w:val="left" w:pos="7215"/>
        </w:tabs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9417D4" w:rsidRDefault="009417D4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 финансирования дефицита  местного бюджета </w:t>
      </w: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Таблица 1</w:t>
      </w: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 финансирования дефицита  местного бюджета на 201</w:t>
      </w:r>
      <w:r w:rsidR="006F5D8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 </w:t>
      </w: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Тыс.руб.                                                                                                     </w:t>
      </w:r>
    </w:p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6235"/>
        <w:gridCol w:w="1005"/>
      </w:tblGrid>
      <w:tr w:rsidR="00582FCC" w:rsidTr="00582FC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582FCC" w:rsidTr="00582FC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002 01 03 00 00 10 0000 710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7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</w:tr>
      <w:tr w:rsidR="00582FCC" w:rsidTr="00582FC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002 01 03 00 00 10 0000 810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 бюджетами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E7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7332D">
              <w:rPr>
                <w:sz w:val="28"/>
                <w:szCs w:val="28"/>
              </w:rPr>
              <w:t>535,0</w:t>
            </w:r>
          </w:p>
        </w:tc>
      </w:tr>
      <w:tr w:rsidR="00582FCC" w:rsidTr="00582FC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002 01 05 02 01 10 0000 510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7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4040,1</w:t>
            </w:r>
          </w:p>
        </w:tc>
      </w:tr>
      <w:tr w:rsidR="00582FCC" w:rsidTr="00582FCC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002 01 05 02 01 10 0000 610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 средств бюджетов   поселений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E7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4040,1</w:t>
            </w:r>
          </w:p>
        </w:tc>
      </w:tr>
    </w:tbl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</w:p>
    <w:p w:rsidR="001E7A9A" w:rsidRDefault="001E7A9A" w:rsidP="00582FCC">
      <w:pPr>
        <w:jc w:val="center"/>
        <w:rPr>
          <w:sz w:val="28"/>
          <w:szCs w:val="28"/>
        </w:rPr>
      </w:pPr>
    </w:p>
    <w:p w:rsidR="001E7A9A" w:rsidRDefault="001E7A9A" w:rsidP="00582FCC">
      <w:pPr>
        <w:jc w:val="center"/>
        <w:rPr>
          <w:sz w:val="28"/>
          <w:szCs w:val="28"/>
        </w:rPr>
      </w:pPr>
    </w:p>
    <w:p w:rsidR="001E7A9A" w:rsidRDefault="001E7A9A" w:rsidP="00582FCC">
      <w:pPr>
        <w:jc w:val="center"/>
        <w:rPr>
          <w:sz w:val="28"/>
          <w:szCs w:val="28"/>
        </w:rPr>
      </w:pPr>
    </w:p>
    <w:p w:rsidR="001E7A9A" w:rsidRDefault="001E7A9A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Таблица 2 </w:t>
      </w:r>
    </w:p>
    <w:p w:rsidR="00582FCC" w:rsidRDefault="00582FCC" w:rsidP="00582FCC">
      <w:pPr>
        <w:jc w:val="center"/>
        <w:rPr>
          <w:sz w:val="28"/>
          <w:szCs w:val="28"/>
        </w:rPr>
      </w:pPr>
    </w:p>
    <w:p w:rsidR="00582FCC" w:rsidRDefault="00582FCC" w:rsidP="00582F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 финансирования дефицита  местного бюджета на 201</w:t>
      </w:r>
      <w:r w:rsidR="005376B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5376B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 </w:t>
      </w: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582FCC" w:rsidRDefault="00582FCC" w:rsidP="00582F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Тыс.руб.                                                                                                     </w:t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2"/>
        <w:gridCol w:w="5631"/>
        <w:gridCol w:w="1122"/>
        <w:gridCol w:w="1110"/>
      </w:tblGrid>
      <w:tr w:rsidR="00582FCC" w:rsidTr="00582FCC">
        <w:trPr>
          <w:trHeight w:val="264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582FCC" w:rsidTr="00582FCC">
        <w:trPr>
          <w:trHeight w:val="288"/>
        </w:trPr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sz w:val="28"/>
                <w:szCs w:val="28"/>
              </w:rPr>
            </w:pPr>
          </w:p>
        </w:tc>
        <w:tc>
          <w:tcPr>
            <w:tcW w:w="5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3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376BF">
              <w:rPr>
                <w:sz w:val="28"/>
                <w:szCs w:val="28"/>
              </w:rPr>
              <w:t>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3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376BF">
              <w:rPr>
                <w:sz w:val="28"/>
                <w:szCs w:val="28"/>
              </w:rPr>
              <w:t>9</w:t>
            </w:r>
          </w:p>
        </w:tc>
      </w:tr>
      <w:tr w:rsidR="00582FCC" w:rsidTr="00582FC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002 01 03 00 00 10 0000 710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3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3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555,4</w:t>
            </w:r>
          </w:p>
        </w:tc>
      </w:tr>
      <w:tr w:rsidR="00582FCC" w:rsidTr="00582FC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002 01 03 00 00 10 0000 810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 бюджетами 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3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76BF">
              <w:rPr>
                <w:sz w:val="28"/>
                <w:szCs w:val="28"/>
              </w:rPr>
              <w:t>556,8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53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76BF">
              <w:rPr>
                <w:sz w:val="28"/>
                <w:szCs w:val="28"/>
              </w:rPr>
              <w:t>555,4</w:t>
            </w:r>
          </w:p>
        </w:tc>
      </w:tr>
      <w:tr w:rsidR="00582FCC" w:rsidTr="00582FC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002 01 05 02 01 10 0000 510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3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2053,6</w:t>
            </w:r>
          </w:p>
        </w:tc>
      </w:tr>
      <w:tr w:rsidR="00582FCC" w:rsidTr="00582FCC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002 01 05 02 01 10 0000 610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 средств бюджетов   поселений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37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304A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2053,6</w:t>
            </w:r>
          </w:p>
        </w:tc>
      </w:tr>
    </w:tbl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1E7A9A" w:rsidRDefault="001E7A9A" w:rsidP="00582FCC">
      <w:pPr>
        <w:rPr>
          <w:b/>
          <w:sz w:val="28"/>
          <w:szCs w:val="28"/>
          <w:lang w:eastAsia="en-US"/>
        </w:rPr>
      </w:pPr>
    </w:p>
    <w:p w:rsidR="001E7A9A" w:rsidRDefault="001E7A9A" w:rsidP="00582FCC">
      <w:pPr>
        <w:rPr>
          <w:b/>
          <w:sz w:val="28"/>
          <w:szCs w:val="28"/>
          <w:lang w:eastAsia="en-US"/>
        </w:rPr>
      </w:pPr>
    </w:p>
    <w:p w:rsidR="001E7A9A" w:rsidRDefault="001E7A9A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sz w:val="28"/>
          <w:szCs w:val="28"/>
          <w:lang w:eastAsia="en-US"/>
        </w:rPr>
      </w:pPr>
    </w:p>
    <w:p w:rsidR="00582FCC" w:rsidRDefault="00582FCC" w:rsidP="00582F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</w:t>
      </w:r>
    </w:p>
    <w:p w:rsidR="00582FCC" w:rsidRDefault="00582FCC" w:rsidP="00582FCC">
      <w:pPr>
        <w:rPr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                    </w:t>
      </w:r>
    </w:p>
    <w:p w:rsidR="00582FCC" w:rsidRDefault="00582FCC" w:rsidP="00582FC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Приложение </w:t>
      </w:r>
      <w:r w:rsidR="009417D4">
        <w:rPr>
          <w:color w:val="000000"/>
          <w:sz w:val="28"/>
          <w:szCs w:val="28"/>
        </w:rPr>
        <w:t>8</w:t>
      </w:r>
    </w:p>
    <w:p w:rsidR="00582FCC" w:rsidRDefault="00582FCC" w:rsidP="00582F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к  решению </w:t>
      </w:r>
      <w:r w:rsidR="00CC6235">
        <w:rPr>
          <w:color w:val="000000"/>
          <w:sz w:val="28"/>
          <w:szCs w:val="28"/>
        </w:rPr>
        <w:t>девят</w:t>
      </w:r>
      <w:r>
        <w:rPr>
          <w:color w:val="000000"/>
          <w:sz w:val="28"/>
          <w:szCs w:val="28"/>
        </w:rPr>
        <w:t>надцатой сессии Совета депутатов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сельсовета «</w:t>
      </w:r>
      <w:r>
        <w:rPr>
          <w:sz w:val="28"/>
          <w:szCs w:val="28"/>
        </w:rPr>
        <w:t>О бюджете муниципального образования Зубовского</w:t>
      </w: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сельсовета Татарского района Новосибирской области на 201</w:t>
      </w:r>
      <w:r w:rsidR="00CC6235">
        <w:rPr>
          <w:sz w:val="28"/>
          <w:szCs w:val="28"/>
        </w:rPr>
        <w:t>7</w:t>
      </w:r>
      <w:r>
        <w:rPr>
          <w:sz w:val="28"/>
          <w:szCs w:val="28"/>
        </w:rPr>
        <w:t xml:space="preserve"> год и </w:t>
      </w:r>
    </w:p>
    <w:p w:rsidR="00582FCC" w:rsidRDefault="00582FCC" w:rsidP="00582FCC">
      <w:pPr>
        <w:tabs>
          <w:tab w:val="left" w:pos="4425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  <w:t>плановый период 201</w:t>
      </w:r>
      <w:r w:rsidR="00CC6235">
        <w:rPr>
          <w:sz w:val="28"/>
          <w:szCs w:val="28"/>
        </w:rPr>
        <w:t>8</w:t>
      </w:r>
      <w:r>
        <w:rPr>
          <w:sz w:val="28"/>
          <w:szCs w:val="28"/>
        </w:rPr>
        <w:t xml:space="preserve"> и 201</w:t>
      </w:r>
      <w:r w:rsidR="00CC6235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годов»</w:t>
      </w:r>
    </w:p>
    <w:p w:rsidR="00582FCC" w:rsidRDefault="00582FCC" w:rsidP="00582FCC">
      <w:pPr>
        <w:jc w:val="right"/>
        <w:rPr>
          <w:b/>
          <w:bCs/>
          <w:sz w:val="28"/>
          <w:szCs w:val="28"/>
        </w:rPr>
      </w:pPr>
    </w:p>
    <w:p w:rsidR="00582FCC" w:rsidRDefault="00582FCC" w:rsidP="00582FCC">
      <w:pPr>
        <w:ind w:left="11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Таблица 1</w:t>
      </w:r>
    </w:p>
    <w:p w:rsidR="00582FCC" w:rsidRDefault="00582FCC" w:rsidP="00582FCC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CD1A0E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ных внутренних заимствований </w:t>
      </w:r>
    </w:p>
    <w:p w:rsidR="00582FCC" w:rsidRDefault="00582FCC" w:rsidP="00582FCC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201</w:t>
      </w:r>
      <w:r w:rsidR="00CC623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год.</w:t>
      </w:r>
    </w:p>
    <w:p w:rsidR="00582FCC" w:rsidRDefault="00582FCC" w:rsidP="00582FCC">
      <w:pPr>
        <w:ind w:left="11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Тыс.руб</w:t>
      </w: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3480"/>
        <w:gridCol w:w="4341"/>
      </w:tblGrid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привлечения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средств, направляемых на погашение</w:t>
            </w: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привлекаемые из других бюджетов бюджетной системы Российской Федерации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535,0</w:t>
            </w:r>
          </w:p>
        </w:tc>
      </w:tr>
    </w:tbl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Таблица 2 </w:t>
      </w:r>
    </w:p>
    <w:p w:rsidR="00582FCC" w:rsidRDefault="00582FCC" w:rsidP="00582FCC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="00CD1A0E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ных внутренних заимствований </w:t>
      </w:r>
    </w:p>
    <w:p w:rsidR="00582FCC" w:rsidRDefault="00582FCC" w:rsidP="00582FCC">
      <w:pPr>
        <w:ind w:left="11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на 201</w:t>
      </w:r>
      <w:r w:rsidR="00CC623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CC623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годы.</w:t>
      </w:r>
    </w:p>
    <w:p w:rsidR="00582FCC" w:rsidRDefault="00582FCC" w:rsidP="00582FCC">
      <w:pPr>
        <w:ind w:left="112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Тыс.руб</w:t>
      </w:r>
    </w:p>
    <w:tbl>
      <w:tblPr>
        <w:tblW w:w="1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1740"/>
        <w:gridCol w:w="1740"/>
        <w:gridCol w:w="2170"/>
        <w:gridCol w:w="2171"/>
      </w:tblGrid>
      <w:tr w:rsidR="00582FCC" w:rsidTr="00582FCC">
        <w:trPr>
          <w:trHeight w:val="288"/>
        </w:trPr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привлечения</w:t>
            </w:r>
          </w:p>
        </w:tc>
        <w:tc>
          <w:tcPr>
            <w:tcW w:w="4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средств, направляемых на погашение</w:t>
            </w:r>
          </w:p>
        </w:tc>
      </w:tr>
      <w:tr w:rsidR="00582FCC" w:rsidTr="00582FCC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FCC" w:rsidRDefault="00582FCC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C6235">
              <w:rPr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C6235">
              <w:rPr>
                <w:sz w:val="28"/>
                <w:szCs w:val="28"/>
              </w:rPr>
              <w:t>9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C6235">
              <w:rPr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 w:rsidP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C6235">
              <w:rPr>
                <w:sz w:val="28"/>
                <w:szCs w:val="28"/>
              </w:rPr>
              <w:t>9</w:t>
            </w: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555,4</w:t>
            </w: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CC" w:rsidRDefault="00582FCC">
            <w:pPr>
              <w:jc w:val="center"/>
              <w:rPr>
                <w:sz w:val="28"/>
                <w:szCs w:val="28"/>
              </w:rPr>
            </w:pPr>
          </w:p>
        </w:tc>
      </w:tr>
      <w:tr w:rsidR="00582FCC" w:rsidTr="00582FC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582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привлекаемые из других бюджетов бюджетной системы Российской Федерации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555,4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FCC" w:rsidRDefault="00CC6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555,4</w:t>
            </w:r>
          </w:p>
        </w:tc>
      </w:tr>
    </w:tbl>
    <w:p w:rsidR="00582FCC" w:rsidRDefault="00582FCC" w:rsidP="00582FCC">
      <w:pPr>
        <w:rPr>
          <w:sz w:val="28"/>
          <w:szCs w:val="28"/>
        </w:rPr>
      </w:pPr>
    </w:p>
    <w:p w:rsidR="00582FCC" w:rsidRDefault="00582FCC" w:rsidP="00582FCC">
      <w:pPr>
        <w:jc w:val="both"/>
        <w:rPr>
          <w:b/>
          <w:sz w:val="28"/>
          <w:szCs w:val="28"/>
          <w:lang w:eastAsia="en-US"/>
        </w:rPr>
      </w:pPr>
    </w:p>
    <w:p w:rsidR="004D1629" w:rsidRDefault="004D1629"/>
    <w:sectPr w:rsidR="004D1629" w:rsidSect="00C431D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D46" w:rsidRDefault="00B80D46" w:rsidP="009417D4">
      <w:r>
        <w:separator/>
      </w:r>
    </w:p>
  </w:endnote>
  <w:endnote w:type="continuationSeparator" w:id="1">
    <w:p w:rsidR="00B80D46" w:rsidRDefault="00B80D46" w:rsidP="00941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D46" w:rsidRDefault="00B80D46" w:rsidP="009417D4">
      <w:r>
        <w:separator/>
      </w:r>
    </w:p>
  </w:footnote>
  <w:footnote w:type="continuationSeparator" w:id="1">
    <w:p w:rsidR="00B80D46" w:rsidRDefault="00B80D46" w:rsidP="00941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2FCC"/>
    <w:rsid w:val="000075B2"/>
    <w:rsid w:val="00040DEC"/>
    <w:rsid w:val="000675CC"/>
    <w:rsid w:val="000712D0"/>
    <w:rsid w:val="000964BB"/>
    <w:rsid w:val="000C2AD7"/>
    <w:rsid w:val="000D27A1"/>
    <w:rsid w:val="00101B22"/>
    <w:rsid w:val="00141AD5"/>
    <w:rsid w:val="00144A8E"/>
    <w:rsid w:val="001503AB"/>
    <w:rsid w:val="00174607"/>
    <w:rsid w:val="001B7AD7"/>
    <w:rsid w:val="001E7A9A"/>
    <w:rsid w:val="00206394"/>
    <w:rsid w:val="00210A8C"/>
    <w:rsid w:val="002213BD"/>
    <w:rsid w:val="0022669F"/>
    <w:rsid w:val="00252A45"/>
    <w:rsid w:val="00256EF8"/>
    <w:rsid w:val="002637B7"/>
    <w:rsid w:val="00276ACA"/>
    <w:rsid w:val="00296210"/>
    <w:rsid w:val="002C4263"/>
    <w:rsid w:val="002E30E7"/>
    <w:rsid w:val="00304A14"/>
    <w:rsid w:val="00316C02"/>
    <w:rsid w:val="00337B6E"/>
    <w:rsid w:val="003B6CD3"/>
    <w:rsid w:val="003C1507"/>
    <w:rsid w:val="003D5D20"/>
    <w:rsid w:val="003F2BFE"/>
    <w:rsid w:val="00404F93"/>
    <w:rsid w:val="004120CC"/>
    <w:rsid w:val="0043758A"/>
    <w:rsid w:val="0044330D"/>
    <w:rsid w:val="004665C2"/>
    <w:rsid w:val="004745C0"/>
    <w:rsid w:val="00485B26"/>
    <w:rsid w:val="004C2810"/>
    <w:rsid w:val="004D1629"/>
    <w:rsid w:val="0050110E"/>
    <w:rsid w:val="00536DC7"/>
    <w:rsid w:val="005376BF"/>
    <w:rsid w:val="00553C68"/>
    <w:rsid w:val="005548AF"/>
    <w:rsid w:val="00556E99"/>
    <w:rsid w:val="00582FCC"/>
    <w:rsid w:val="005C37FE"/>
    <w:rsid w:val="005D12D0"/>
    <w:rsid w:val="005D5A60"/>
    <w:rsid w:val="005E0D9D"/>
    <w:rsid w:val="006149F9"/>
    <w:rsid w:val="006150B5"/>
    <w:rsid w:val="00617674"/>
    <w:rsid w:val="00624B65"/>
    <w:rsid w:val="00625BED"/>
    <w:rsid w:val="00647296"/>
    <w:rsid w:val="0065272E"/>
    <w:rsid w:val="00695877"/>
    <w:rsid w:val="006C7664"/>
    <w:rsid w:val="006F5D8A"/>
    <w:rsid w:val="007035E1"/>
    <w:rsid w:val="00725713"/>
    <w:rsid w:val="00733D1D"/>
    <w:rsid w:val="007602F5"/>
    <w:rsid w:val="00770BC0"/>
    <w:rsid w:val="007A48C5"/>
    <w:rsid w:val="007B554F"/>
    <w:rsid w:val="007D6B6E"/>
    <w:rsid w:val="0080169C"/>
    <w:rsid w:val="008076E2"/>
    <w:rsid w:val="0081418D"/>
    <w:rsid w:val="00837EDE"/>
    <w:rsid w:val="00846030"/>
    <w:rsid w:val="00861CE2"/>
    <w:rsid w:val="00875077"/>
    <w:rsid w:val="008944F1"/>
    <w:rsid w:val="008954C2"/>
    <w:rsid w:val="008B73E0"/>
    <w:rsid w:val="008E51F0"/>
    <w:rsid w:val="008E67B4"/>
    <w:rsid w:val="009323C1"/>
    <w:rsid w:val="00934B3A"/>
    <w:rsid w:val="009417D4"/>
    <w:rsid w:val="009450CD"/>
    <w:rsid w:val="00993159"/>
    <w:rsid w:val="009D3E6C"/>
    <w:rsid w:val="00A067A1"/>
    <w:rsid w:val="00A21243"/>
    <w:rsid w:val="00A2357A"/>
    <w:rsid w:val="00A3124C"/>
    <w:rsid w:val="00A31E47"/>
    <w:rsid w:val="00A73E70"/>
    <w:rsid w:val="00AE3BFD"/>
    <w:rsid w:val="00AE5A17"/>
    <w:rsid w:val="00B0116E"/>
    <w:rsid w:val="00B22AC5"/>
    <w:rsid w:val="00B80D46"/>
    <w:rsid w:val="00B94344"/>
    <w:rsid w:val="00B973A8"/>
    <w:rsid w:val="00BC40AA"/>
    <w:rsid w:val="00BE4F7A"/>
    <w:rsid w:val="00BF5ECB"/>
    <w:rsid w:val="00C25AD6"/>
    <w:rsid w:val="00C431D2"/>
    <w:rsid w:val="00CA334E"/>
    <w:rsid w:val="00CB28D3"/>
    <w:rsid w:val="00CB484A"/>
    <w:rsid w:val="00CC6235"/>
    <w:rsid w:val="00CD0FD6"/>
    <w:rsid w:val="00CD1A0E"/>
    <w:rsid w:val="00CD61C8"/>
    <w:rsid w:val="00CE2B05"/>
    <w:rsid w:val="00D04E50"/>
    <w:rsid w:val="00D409E5"/>
    <w:rsid w:val="00D454DB"/>
    <w:rsid w:val="00D4564E"/>
    <w:rsid w:val="00D52905"/>
    <w:rsid w:val="00D73C67"/>
    <w:rsid w:val="00D97BE7"/>
    <w:rsid w:val="00DA1683"/>
    <w:rsid w:val="00DB2282"/>
    <w:rsid w:val="00E44873"/>
    <w:rsid w:val="00E7332D"/>
    <w:rsid w:val="00E76FF3"/>
    <w:rsid w:val="00EA6906"/>
    <w:rsid w:val="00ED66D7"/>
    <w:rsid w:val="00ED71AF"/>
    <w:rsid w:val="00F033BF"/>
    <w:rsid w:val="00F06847"/>
    <w:rsid w:val="00F26862"/>
    <w:rsid w:val="00F33593"/>
    <w:rsid w:val="00F643F9"/>
    <w:rsid w:val="00F71B5E"/>
    <w:rsid w:val="00F908EF"/>
    <w:rsid w:val="00FB275A"/>
    <w:rsid w:val="00FB6D0A"/>
    <w:rsid w:val="00FC344E"/>
    <w:rsid w:val="00FC6C09"/>
    <w:rsid w:val="00FD13E7"/>
    <w:rsid w:val="00FE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FCC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82FCC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582FCC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582FCC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2F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82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82FC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582F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FCC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582FCC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582FCC"/>
    <w:rPr>
      <w:sz w:val="36"/>
    </w:rPr>
  </w:style>
  <w:style w:type="character" w:customStyle="1" w:styleId="a8">
    <w:name w:val="Основной текст Знак"/>
    <w:basedOn w:val="a0"/>
    <w:link w:val="a7"/>
    <w:semiHidden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Body Text Indent"/>
    <w:basedOn w:val="a"/>
    <w:link w:val="aa"/>
    <w:unhideWhenUsed/>
    <w:rsid w:val="00582F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82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582FCC"/>
    <w:pPr>
      <w:jc w:val="center"/>
    </w:pPr>
    <w:rPr>
      <w:sz w:val="36"/>
    </w:rPr>
  </w:style>
  <w:style w:type="character" w:customStyle="1" w:styleId="ac">
    <w:name w:val="Подзаголовок Знак"/>
    <w:basedOn w:val="a0"/>
    <w:link w:val="ab"/>
    <w:rsid w:val="00582FC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Balloon Text"/>
    <w:basedOn w:val="a"/>
    <w:link w:val="ae"/>
    <w:unhideWhenUsed/>
    <w:rsid w:val="00582FC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82F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582F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582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82FC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582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9417D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41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9417D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41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2715;fld=134;dst=1029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15;fld=134;dst=314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9514</Words>
  <Characters>54230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GL-Buh</cp:lastModifiedBy>
  <cp:revision>120</cp:revision>
  <cp:lastPrinted>2016-12-23T05:09:00Z</cp:lastPrinted>
  <dcterms:created xsi:type="dcterms:W3CDTF">2016-11-10T05:47:00Z</dcterms:created>
  <dcterms:modified xsi:type="dcterms:W3CDTF">2016-12-23T05:10:00Z</dcterms:modified>
</cp:coreProperties>
</file>